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tblLayout w:type="fixed"/>
        <w:tblLook w:val="01E0" w:firstRow="1" w:lastRow="1" w:firstColumn="1" w:lastColumn="1" w:noHBand="0" w:noVBand="0"/>
      </w:tblPr>
      <w:tblGrid>
        <w:gridCol w:w="5270"/>
        <w:gridCol w:w="4840"/>
      </w:tblGrid>
      <w:tr w:rsidR="00AB5F7B" w:rsidRPr="0032628A" w:rsidTr="008D2583">
        <w:trPr>
          <w:trHeight w:val="3279"/>
        </w:trPr>
        <w:tc>
          <w:tcPr>
            <w:tcW w:w="5270" w:type="dxa"/>
            <w:shd w:val="clear" w:color="auto" w:fill="auto"/>
          </w:tcPr>
          <w:p w:rsidR="00AB5F7B" w:rsidRPr="00AA3698" w:rsidRDefault="00AB5F7B" w:rsidP="00604DF6">
            <w:pPr>
              <w:tabs>
                <w:tab w:val="left" w:pos="-180"/>
                <w:tab w:val="left" w:pos="5040"/>
              </w:tabs>
              <w:jc w:val="center"/>
              <w:rPr>
                <w:sz w:val="20"/>
                <w:szCs w:val="20"/>
              </w:rPr>
            </w:pPr>
            <w:r>
              <w:rPr>
                <w:noProof/>
                <w:sz w:val="20"/>
                <w:szCs w:val="20"/>
              </w:rPr>
              <w:drawing>
                <wp:anchor distT="0" distB="0" distL="114300" distR="114300" simplePos="0" relativeHeight="251659264" behindDoc="1" locked="0" layoutInCell="1" allowOverlap="1">
                  <wp:simplePos x="0" y="0"/>
                  <wp:positionH relativeFrom="column">
                    <wp:posOffset>1078865</wp:posOffset>
                  </wp:positionH>
                  <wp:positionV relativeFrom="paragraph">
                    <wp:posOffset>111125</wp:posOffset>
                  </wp:positionV>
                  <wp:extent cx="902335" cy="826135"/>
                  <wp:effectExtent l="0" t="0" r="0" b="0"/>
                  <wp:wrapNone/>
                  <wp:docPr id="4" name="Рисунок 4" descr="4н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нь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826135"/>
                          </a:xfrm>
                          <a:prstGeom prst="rect">
                            <a:avLst/>
                          </a:prstGeom>
                          <a:noFill/>
                          <a:ln>
                            <a:noFill/>
                          </a:ln>
                        </pic:spPr>
                      </pic:pic>
                    </a:graphicData>
                  </a:graphic>
                </wp:anchor>
              </w:drawing>
            </w:r>
            <w:r w:rsidRPr="00AA3698">
              <w:rPr>
                <w:sz w:val="20"/>
                <w:szCs w:val="20"/>
              </w:rPr>
              <w:t>РОССИЙСКАЯ ФЕДЕРАЦИЯ</w:t>
            </w:r>
          </w:p>
          <w:p w:rsidR="00AB5F7B" w:rsidRDefault="00AB5F7B" w:rsidP="00604DF6">
            <w:pPr>
              <w:tabs>
                <w:tab w:val="left" w:pos="-180"/>
                <w:tab w:val="left" w:pos="5040"/>
              </w:tabs>
              <w:rPr>
                <w:sz w:val="28"/>
                <w:szCs w:val="28"/>
              </w:rPr>
            </w:pPr>
            <w:r w:rsidRPr="002120DA">
              <w:rPr>
                <w:sz w:val="28"/>
                <w:szCs w:val="28"/>
              </w:rPr>
              <w:t xml:space="preserve">                         </w:t>
            </w:r>
          </w:p>
          <w:p w:rsidR="00AB5F7B" w:rsidRDefault="00AB5F7B" w:rsidP="00604DF6">
            <w:pPr>
              <w:tabs>
                <w:tab w:val="left" w:pos="-180"/>
                <w:tab w:val="left" w:pos="5040"/>
              </w:tabs>
              <w:rPr>
                <w:sz w:val="28"/>
                <w:szCs w:val="28"/>
              </w:rPr>
            </w:pPr>
          </w:p>
          <w:p w:rsidR="00AB5F7B" w:rsidRDefault="00AB5F7B" w:rsidP="00604DF6">
            <w:pPr>
              <w:tabs>
                <w:tab w:val="left" w:pos="-180"/>
                <w:tab w:val="left" w:pos="5040"/>
              </w:tabs>
              <w:rPr>
                <w:sz w:val="28"/>
                <w:szCs w:val="28"/>
              </w:rPr>
            </w:pPr>
          </w:p>
          <w:p w:rsidR="00AB5F7B" w:rsidRPr="00FA1E89" w:rsidRDefault="00AB5F7B" w:rsidP="00604DF6">
            <w:pPr>
              <w:tabs>
                <w:tab w:val="left" w:pos="-180"/>
                <w:tab w:val="left" w:pos="5040"/>
              </w:tabs>
            </w:pPr>
          </w:p>
          <w:p w:rsidR="00AB5F7B" w:rsidRPr="00D56B4B" w:rsidRDefault="00AB5F7B" w:rsidP="00604DF6">
            <w:pPr>
              <w:tabs>
                <w:tab w:val="left" w:pos="-180"/>
                <w:tab w:val="left" w:pos="4500"/>
                <w:tab w:val="left" w:pos="5040"/>
              </w:tabs>
              <w:jc w:val="center"/>
              <w:rPr>
                <w:sz w:val="18"/>
                <w:szCs w:val="18"/>
              </w:rPr>
            </w:pPr>
            <w:r w:rsidRPr="00D56B4B">
              <w:rPr>
                <w:sz w:val="18"/>
                <w:szCs w:val="18"/>
              </w:rPr>
              <w:t>БЮДЖЕТНОЕ УЧРЕЖДЕНИЕ</w:t>
            </w:r>
          </w:p>
          <w:p w:rsidR="00AB5F7B" w:rsidRPr="00D56B4B" w:rsidRDefault="00AB5F7B" w:rsidP="00604DF6">
            <w:pPr>
              <w:tabs>
                <w:tab w:val="left" w:pos="-180"/>
                <w:tab w:val="left" w:pos="4500"/>
                <w:tab w:val="left" w:pos="5040"/>
              </w:tabs>
              <w:jc w:val="center"/>
              <w:rPr>
                <w:sz w:val="18"/>
                <w:szCs w:val="18"/>
              </w:rPr>
            </w:pPr>
            <w:r w:rsidRPr="00D56B4B">
              <w:rPr>
                <w:sz w:val="18"/>
                <w:szCs w:val="18"/>
              </w:rPr>
              <w:t>ОРЛОВСКОЙ ОБЛАСТИ</w:t>
            </w:r>
          </w:p>
          <w:p w:rsidR="00AB5F7B" w:rsidRPr="004C7FC4" w:rsidRDefault="00AB5F7B" w:rsidP="00604DF6">
            <w:pPr>
              <w:tabs>
                <w:tab w:val="left" w:pos="0"/>
                <w:tab w:val="center" w:pos="3348"/>
                <w:tab w:val="left" w:pos="6696"/>
              </w:tabs>
              <w:jc w:val="center"/>
            </w:pPr>
            <w:r w:rsidRPr="004C7FC4">
              <w:rPr>
                <w:sz w:val="22"/>
                <w:szCs w:val="22"/>
              </w:rPr>
              <w:t>МЕЖРЕГИОНАЛЬНОЕ БЮРО</w:t>
            </w:r>
          </w:p>
          <w:p w:rsidR="00AB5F7B" w:rsidRPr="004C7FC4" w:rsidRDefault="00AB5F7B" w:rsidP="00604DF6">
            <w:pPr>
              <w:tabs>
                <w:tab w:val="left" w:pos="0"/>
                <w:tab w:val="center" w:pos="3348"/>
                <w:tab w:val="left" w:pos="6696"/>
              </w:tabs>
              <w:jc w:val="center"/>
            </w:pPr>
            <w:r w:rsidRPr="004C7FC4">
              <w:rPr>
                <w:sz w:val="22"/>
                <w:szCs w:val="22"/>
              </w:rPr>
              <w:t>ТЕХНИЧЕСКОЙ  ИНВЕНТАРИЗАЦИИ</w:t>
            </w:r>
          </w:p>
          <w:p w:rsidR="00AB5F7B" w:rsidRPr="00DF017D" w:rsidRDefault="00AB5F7B" w:rsidP="00604DF6">
            <w:pPr>
              <w:tabs>
                <w:tab w:val="left" w:pos="0"/>
                <w:tab w:val="center" w:pos="3348"/>
                <w:tab w:val="left" w:pos="6696"/>
              </w:tabs>
              <w:jc w:val="center"/>
              <w:rPr>
                <w:sz w:val="18"/>
                <w:szCs w:val="18"/>
              </w:rPr>
            </w:pPr>
            <w:r w:rsidRPr="00DF017D">
              <w:rPr>
                <w:sz w:val="18"/>
                <w:szCs w:val="18"/>
              </w:rPr>
              <w:t>( БУ ОО «МР БТИ»)</w:t>
            </w:r>
          </w:p>
          <w:p w:rsidR="00AB5F7B" w:rsidRPr="002A417A" w:rsidRDefault="00AB5F7B" w:rsidP="00604DF6">
            <w:pPr>
              <w:tabs>
                <w:tab w:val="left" w:pos="0"/>
                <w:tab w:val="center" w:pos="3348"/>
                <w:tab w:val="left" w:pos="6696"/>
              </w:tabs>
              <w:rPr>
                <w:sz w:val="12"/>
                <w:szCs w:val="12"/>
              </w:rPr>
            </w:pPr>
          </w:p>
          <w:p w:rsidR="00AB5F7B" w:rsidRPr="00DF017D" w:rsidRDefault="00AB5F7B" w:rsidP="00604DF6">
            <w:pPr>
              <w:tabs>
                <w:tab w:val="left" w:pos="5040"/>
              </w:tabs>
              <w:jc w:val="center"/>
              <w:rPr>
                <w:sz w:val="18"/>
                <w:szCs w:val="18"/>
              </w:rPr>
            </w:pPr>
            <w:r w:rsidRPr="00DF017D">
              <w:rPr>
                <w:sz w:val="18"/>
                <w:szCs w:val="18"/>
              </w:rPr>
              <w:t>Ленина ул, д. 25, Орел, 302028 тел./факс: (486-2) 40-99-99</w:t>
            </w:r>
          </w:p>
          <w:p w:rsidR="00AB5F7B" w:rsidRPr="00AB5F7B" w:rsidRDefault="00AB5F7B" w:rsidP="00604DF6">
            <w:pPr>
              <w:tabs>
                <w:tab w:val="left" w:pos="5040"/>
                <w:tab w:val="left" w:pos="7515"/>
              </w:tabs>
              <w:jc w:val="center"/>
              <w:rPr>
                <w:sz w:val="18"/>
                <w:szCs w:val="18"/>
                <w:lang w:val="en-US"/>
              </w:rPr>
            </w:pPr>
            <w:r w:rsidRPr="00DF017D">
              <w:rPr>
                <w:sz w:val="18"/>
                <w:szCs w:val="18"/>
                <w:lang w:val="en-US"/>
              </w:rPr>
              <w:t xml:space="preserve">e-mail: </w:t>
            </w:r>
            <w:hyperlink r:id="rId8" w:history="1">
              <w:r w:rsidRPr="00DF017D">
                <w:rPr>
                  <w:rStyle w:val="aa"/>
                  <w:sz w:val="18"/>
                  <w:szCs w:val="18"/>
                  <w:lang w:val="en-US"/>
                </w:rPr>
                <w:t>nedvijimost@orel.ru</w:t>
              </w:r>
            </w:hyperlink>
            <w:r w:rsidRPr="00DF017D">
              <w:rPr>
                <w:sz w:val="18"/>
                <w:szCs w:val="18"/>
                <w:lang w:val="en-US"/>
              </w:rPr>
              <w:t xml:space="preserve">,  </w:t>
            </w:r>
            <w:hyperlink r:id="rId9" w:history="1">
              <w:r w:rsidRPr="00DF017D">
                <w:rPr>
                  <w:rStyle w:val="aa"/>
                  <w:sz w:val="18"/>
                  <w:szCs w:val="18"/>
                  <w:lang w:val="en-US"/>
                </w:rPr>
                <w:t>http://www.orelbti.ru</w:t>
              </w:r>
            </w:hyperlink>
          </w:p>
          <w:p w:rsidR="00AB5F7B" w:rsidRPr="00AB5F7B" w:rsidRDefault="00AB5F7B" w:rsidP="00604DF6">
            <w:pPr>
              <w:tabs>
                <w:tab w:val="left" w:pos="5040"/>
                <w:tab w:val="left" w:pos="7515"/>
              </w:tabs>
              <w:jc w:val="center"/>
              <w:rPr>
                <w:sz w:val="16"/>
                <w:szCs w:val="16"/>
                <w:lang w:val="en-US"/>
              </w:rPr>
            </w:pPr>
          </w:p>
          <w:tbl>
            <w:tblPr>
              <w:tblW w:w="5245" w:type="dxa"/>
              <w:jc w:val="center"/>
              <w:tblLayout w:type="fixed"/>
              <w:tblLook w:val="01E0" w:firstRow="1" w:lastRow="1" w:firstColumn="1" w:lastColumn="1" w:noHBand="0" w:noVBand="0"/>
            </w:tblPr>
            <w:tblGrid>
              <w:gridCol w:w="306"/>
              <w:gridCol w:w="468"/>
              <w:gridCol w:w="236"/>
              <w:gridCol w:w="1071"/>
              <w:gridCol w:w="850"/>
              <w:gridCol w:w="851"/>
              <w:gridCol w:w="1463"/>
            </w:tblGrid>
            <w:tr w:rsidR="008D2583" w:rsidRPr="00AF29F1" w:rsidTr="008D2583">
              <w:trPr>
                <w:jc w:val="center"/>
              </w:trPr>
              <w:tc>
                <w:tcPr>
                  <w:tcW w:w="306" w:type="dxa"/>
                  <w:shd w:val="clear" w:color="auto" w:fill="auto"/>
                </w:tcPr>
                <w:p w:rsidR="008D2583" w:rsidRPr="00AF29F1" w:rsidRDefault="008D2583" w:rsidP="008D2583">
                  <w:pPr>
                    <w:jc w:val="right"/>
                    <w:rPr>
                      <w:sz w:val="18"/>
                    </w:rPr>
                  </w:pPr>
                  <w:r w:rsidRPr="00AF29F1">
                    <w:rPr>
                      <w:sz w:val="18"/>
                      <w:szCs w:val="22"/>
                    </w:rPr>
                    <w:t>«</w:t>
                  </w:r>
                </w:p>
              </w:tc>
              <w:tc>
                <w:tcPr>
                  <w:tcW w:w="468" w:type="dxa"/>
                  <w:tcBorders>
                    <w:bottom w:val="single" w:sz="4" w:space="0" w:color="auto"/>
                  </w:tcBorders>
                  <w:shd w:val="clear" w:color="auto" w:fill="auto"/>
                </w:tcPr>
                <w:p w:rsidR="008D2583" w:rsidRPr="00AF29F1" w:rsidRDefault="008D2583" w:rsidP="00CB3AAF">
                  <w:pPr>
                    <w:jc w:val="center"/>
                    <w:rPr>
                      <w:sz w:val="18"/>
                    </w:rPr>
                  </w:pPr>
                </w:p>
              </w:tc>
              <w:tc>
                <w:tcPr>
                  <w:tcW w:w="236" w:type="dxa"/>
                  <w:shd w:val="clear" w:color="auto" w:fill="auto"/>
                </w:tcPr>
                <w:p w:rsidR="008D2583" w:rsidRPr="00AF29F1" w:rsidRDefault="008D2583" w:rsidP="008D2583">
                  <w:pPr>
                    <w:rPr>
                      <w:sz w:val="18"/>
                    </w:rPr>
                  </w:pPr>
                  <w:r w:rsidRPr="00AF29F1">
                    <w:rPr>
                      <w:sz w:val="18"/>
                      <w:szCs w:val="22"/>
                    </w:rPr>
                    <w:t>»</w:t>
                  </w:r>
                </w:p>
              </w:tc>
              <w:tc>
                <w:tcPr>
                  <w:tcW w:w="1071" w:type="dxa"/>
                  <w:tcBorders>
                    <w:bottom w:val="single" w:sz="4" w:space="0" w:color="auto"/>
                  </w:tcBorders>
                  <w:shd w:val="clear" w:color="auto" w:fill="auto"/>
                </w:tcPr>
                <w:p w:rsidR="008D2583" w:rsidRPr="00336B26" w:rsidRDefault="00336B26" w:rsidP="009518D3">
                  <w:pPr>
                    <w:jc w:val="center"/>
                    <w:rPr>
                      <w:sz w:val="18"/>
                      <w:lang w:val="en-US"/>
                    </w:rPr>
                  </w:pPr>
                  <w:r>
                    <w:rPr>
                      <w:sz w:val="18"/>
                      <w:szCs w:val="22"/>
                      <w:lang w:val="en-US"/>
                    </w:rPr>
                    <w:t>октября</w:t>
                  </w:r>
                </w:p>
              </w:tc>
              <w:tc>
                <w:tcPr>
                  <w:tcW w:w="850" w:type="dxa"/>
                  <w:shd w:val="clear" w:color="auto" w:fill="auto"/>
                </w:tcPr>
                <w:p w:rsidR="008D2583" w:rsidRPr="00AF29F1" w:rsidRDefault="008D2583" w:rsidP="00BB1E10">
                  <w:pPr>
                    <w:jc w:val="both"/>
                    <w:rPr>
                      <w:sz w:val="18"/>
                    </w:rPr>
                  </w:pPr>
                  <w:r w:rsidRPr="00AF29F1">
                    <w:rPr>
                      <w:sz w:val="18"/>
                      <w:szCs w:val="22"/>
                    </w:rPr>
                    <w:t>20</w:t>
                  </w:r>
                  <w:r w:rsidR="00BB1E10">
                    <w:rPr>
                      <w:sz w:val="18"/>
                      <w:szCs w:val="22"/>
                    </w:rPr>
                    <w:t>20</w:t>
                  </w:r>
                  <w:r w:rsidRPr="00AF29F1">
                    <w:rPr>
                      <w:sz w:val="18"/>
                      <w:szCs w:val="22"/>
                    </w:rPr>
                    <w:t xml:space="preserve"> г.</w:t>
                  </w:r>
                </w:p>
              </w:tc>
              <w:tc>
                <w:tcPr>
                  <w:tcW w:w="851" w:type="dxa"/>
                  <w:shd w:val="clear" w:color="auto" w:fill="auto"/>
                </w:tcPr>
                <w:p w:rsidR="008D2583" w:rsidRPr="00AF29F1" w:rsidRDefault="008D2583" w:rsidP="008D2583">
                  <w:pPr>
                    <w:jc w:val="both"/>
                    <w:rPr>
                      <w:sz w:val="18"/>
                    </w:rPr>
                  </w:pPr>
                  <w:r w:rsidRPr="00AF29F1">
                    <w:rPr>
                      <w:sz w:val="18"/>
                      <w:szCs w:val="22"/>
                    </w:rPr>
                    <w:t>Исх. №</w:t>
                  </w:r>
                </w:p>
              </w:tc>
              <w:tc>
                <w:tcPr>
                  <w:tcW w:w="1463" w:type="dxa"/>
                  <w:tcBorders>
                    <w:bottom w:val="single" w:sz="4" w:space="0" w:color="auto"/>
                  </w:tcBorders>
                  <w:shd w:val="clear" w:color="auto" w:fill="auto"/>
                </w:tcPr>
                <w:p w:rsidR="008D2583" w:rsidRPr="00AF29F1" w:rsidRDefault="008D2583" w:rsidP="008D2583">
                  <w:pPr>
                    <w:jc w:val="both"/>
                    <w:rPr>
                      <w:sz w:val="18"/>
                    </w:rPr>
                  </w:pPr>
                  <w:r>
                    <w:rPr>
                      <w:sz w:val="18"/>
                      <w:szCs w:val="22"/>
                    </w:rPr>
                    <w:t>57-01-24</w:t>
                  </w:r>
                  <w:r w:rsidRPr="00AF29F1">
                    <w:rPr>
                      <w:sz w:val="18"/>
                      <w:szCs w:val="22"/>
                    </w:rPr>
                    <w:t>-</w:t>
                  </w:r>
                </w:p>
              </w:tc>
            </w:tr>
          </w:tbl>
          <w:p w:rsidR="008D2583" w:rsidRPr="008D2583" w:rsidRDefault="008D2583">
            <w:pPr>
              <w:rPr>
                <w:sz w:val="12"/>
              </w:rPr>
            </w:pPr>
          </w:p>
          <w:tbl>
            <w:tblPr>
              <w:tblW w:w="5341" w:type="dxa"/>
              <w:jc w:val="center"/>
              <w:tblLayout w:type="fixed"/>
              <w:tblLook w:val="01E0" w:firstRow="1" w:lastRow="1" w:firstColumn="1" w:lastColumn="1" w:noHBand="0" w:noVBand="0"/>
            </w:tblPr>
            <w:tblGrid>
              <w:gridCol w:w="830"/>
              <w:gridCol w:w="1271"/>
              <w:gridCol w:w="558"/>
              <w:gridCol w:w="459"/>
              <w:gridCol w:w="306"/>
              <w:gridCol w:w="1115"/>
              <w:gridCol w:w="802"/>
            </w:tblGrid>
            <w:tr w:rsidR="00AF29F1" w:rsidRPr="00AF29F1" w:rsidTr="007F7806">
              <w:trPr>
                <w:jc w:val="center"/>
              </w:trPr>
              <w:tc>
                <w:tcPr>
                  <w:tcW w:w="830" w:type="dxa"/>
                  <w:shd w:val="clear" w:color="auto" w:fill="auto"/>
                </w:tcPr>
                <w:p w:rsidR="00AF29F1" w:rsidRPr="00AF29F1" w:rsidRDefault="00AF29F1" w:rsidP="00604DF6">
                  <w:pPr>
                    <w:jc w:val="both"/>
                    <w:rPr>
                      <w:sz w:val="18"/>
                    </w:rPr>
                  </w:pPr>
                  <w:r w:rsidRPr="00AF29F1">
                    <w:rPr>
                      <w:sz w:val="18"/>
                      <w:szCs w:val="22"/>
                    </w:rPr>
                    <w:t>на №</w:t>
                  </w:r>
                </w:p>
              </w:tc>
              <w:tc>
                <w:tcPr>
                  <w:tcW w:w="1271" w:type="dxa"/>
                  <w:tcBorders>
                    <w:bottom w:val="single" w:sz="4" w:space="0" w:color="auto"/>
                  </w:tcBorders>
                  <w:shd w:val="clear" w:color="auto" w:fill="auto"/>
                </w:tcPr>
                <w:p w:rsidR="00AF29F1" w:rsidRPr="00AF29F1" w:rsidRDefault="00AF29F1" w:rsidP="004759CC">
                  <w:pPr>
                    <w:jc w:val="center"/>
                    <w:rPr>
                      <w:sz w:val="18"/>
                    </w:rPr>
                  </w:pPr>
                </w:p>
              </w:tc>
              <w:tc>
                <w:tcPr>
                  <w:tcW w:w="558" w:type="dxa"/>
                  <w:shd w:val="clear" w:color="auto" w:fill="auto"/>
                </w:tcPr>
                <w:p w:rsidR="00AF29F1" w:rsidRPr="00AF29F1" w:rsidRDefault="00AF29F1" w:rsidP="00AF29F1">
                  <w:pPr>
                    <w:jc w:val="right"/>
                    <w:rPr>
                      <w:sz w:val="18"/>
                    </w:rPr>
                  </w:pPr>
                  <w:r>
                    <w:rPr>
                      <w:sz w:val="18"/>
                      <w:szCs w:val="22"/>
                    </w:rPr>
                    <w:t xml:space="preserve">от </w:t>
                  </w:r>
                  <w:r w:rsidRPr="00AF29F1">
                    <w:rPr>
                      <w:sz w:val="18"/>
                      <w:szCs w:val="22"/>
                    </w:rPr>
                    <w:t>«</w:t>
                  </w:r>
                </w:p>
              </w:tc>
              <w:tc>
                <w:tcPr>
                  <w:tcW w:w="459" w:type="dxa"/>
                  <w:tcBorders>
                    <w:bottom w:val="single" w:sz="4" w:space="0" w:color="auto"/>
                  </w:tcBorders>
                  <w:shd w:val="clear" w:color="auto" w:fill="auto"/>
                </w:tcPr>
                <w:p w:rsidR="00AF29F1" w:rsidRPr="00AF29F1" w:rsidRDefault="00AF29F1" w:rsidP="00604DF6">
                  <w:pPr>
                    <w:jc w:val="center"/>
                    <w:rPr>
                      <w:sz w:val="18"/>
                    </w:rPr>
                  </w:pPr>
                </w:p>
              </w:tc>
              <w:tc>
                <w:tcPr>
                  <w:tcW w:w="306" w:type="dxa"/>
                  <w:shd w:val="clear" w:color="auto" w:fill="auto"/>
                </w:tcPr>
                <w:p w:rsidR="00AF29F1" w:rsidRPr="00AF29F1" w:rsidRDefault="00AF29F1" w:rsidP="00604DF6">
                  <w:pPr>
                    <w:rPr>
                      <w:sz w:val="18"/>
                    </w:rPr>
                  </w:pPr>
                  <w:r w:rsidRPr="00AF29F1">
                    <w:rPr>
                      <w:sz w:val="18"/>
                      <w:szCs w:val="22"/>
                    </w:rPr>
                    <w:t>»</w:t>
                  </w:r>
                </w:p>
              </w:tc>
              <w:tc>
                <w:tcPr>
                  <w:tcW w:w="1115" w:type="dxa"/>
                  <w:tcBorders>
                    <w:bottom w:val="single" w:sz="4" w:space="0" w:color="auto"/>
                  </w:tcBorders>
                  <w:shd w:val="clear" w:color="auto" w:fill="auto"/>
                </w:tcPr>
                <w:p w:rsidR="00AF29F1" w:rsidRPr="00AF29F1" w:rsidRDefault="00AF29F1" w:rsidP="00604DF6">
                  <w:pPr>
                    <w:jc w:val="center"/>
                    <w:rPr>
                      <w:sz w:val="18"/>
                    </w:rPr>
                  </w:pPr>
                </w:p>
              </w:tc>
              <w:tc>
                <w:tcPr>
                  <w:tcW w:w="802" w:type="dxa"/>
                  <w:shd w:val="clear" w:color="auto" w:fill="auto"/>
                </w:tcPr>
                <w:p w:rsidR="00AF29F1" w:rsidRPr="00AF29F1" w:rsidRDefault="008D2583" w:rsidP="00BB1E10">
                  <w:pPr>
                    <w:jc w:val="both"/>
                    <w:rPr>
                      <w:sz w:val="18"/>
                    </w:rPr>
                  </w:pPr>
                  <w:r>
                    <w:rPr>
                      <w:sz w:val="18"/>
                      <w:szCs w:val="22"/>
                    </w:rPr>
                    <w:t>20</w:t>
                  </w:r>
                  <w:r w:rsidR="00BB1E10">
                    <w:rPr>
                      <w:sz w:val="18"/>
                      <w:szCs w:val="22"/>
                    </w:rPr>
                    <w:t>20</w:t>
                  </w:r>
                  <w:r>
                    <w:rPr>
                      <w:sz w:val="18"/>
                      <w:szCs w:val="22"/>
                    </w:rPr>
                    <w:t xml:space="preserve"> г.</w:t>
                  </w:r>
                </w:p>
              </w:tc>
            </w:tr>
          </w:tbl>
          <w:p w:rsidR="00AB5F7B" w:rsidRPr="0032628A" w:rsidRDefault="00AB5F7B" w:rsidP="00AF29F1">
            <w:pPr>
              <w:tabs>
                <w:tab w:val="left" w:pos="5040"/>
                <w:tab w:val="left" w:pos="7515"/>
              </w:tabs>
              <w:spacing w:line="360" w:lineRule="auto"/>
              <w:jc w:val="center"/>
            </w:pPr>
          </w:p>
        </w:tc>
        <w:tc>
          <w:tcPr>
            <w:tcW w:w="4840" w:type="dxa"/>
            <w:shd w:val="clear" w:color="auto" w:fill="auto"/>
          </w:tcPr>
          <w:p w:rsidR="00AB5F7B" w:rsidRPr="00555906" w:rsidRDefault="00AB5F7B" w:rsidP="00604DF6">
            <w:pPr>
              <w:tabs>
                <w:tab w:val="left" w:pos="4500"/>
              </w:tabs>
            </w:pPr>
          </w:p>
          <w:p w:rsidR="00AB5F7B" w:rsidRPr="00555906" w:rsidRDefault="00AB5F7B" w:rsidP="00604DF6">
            <w:pPr>
              <w:tabs>
                <w:tab w:val="left" w:pos="519"/>
              </w:tabs>
              <w:ind w:left="6521" w:hanging="5128"/>
            </w:pPr>
          </w:p>
          <w:p w:rsidR="00AB5F7B" w:rsidRPr="00555906" w:rsidRDefault="00AB5F7B" w:rsidP="00555906">
            <w:pPr>
              <w:tabs>
                <w:tab w:val="left" w:pos="519"/>
              </w:tabs>
              <w:ind w:left="6521" w:hanging="5128"/>
            </w:pPr>
          </w:p>
          <w:p w:rsidR="00AB5F7B" w:rsidRDefault="00AB5F7B" w:rsidP="00555906">
            <w:pPr>
              <w:tabs>
                <w:tab w:val="left" w:pos="519"/>
              </w:tabs>
              <w:ind w:left="6521" w:hanging="5128"/>
            </w:pPr>
          </w:p>
          <w:p w:rsidR="00555906" w:rsidRPr="00555906" w:rsidRDefault="00555906" w:rsidP="00555906">
            <w:pPr>
              <w:tabs>
                <w:tab w:val="left" w:pos="519"/>
              </w:tabs>
              <w:ind w:left="6521" w:hanging="5128"/>
            </w:pPr>
          </w:p>
          <w:tbl>
            <w:tblPr>
              <w:tblpPr w:leftFromText="180" w:rightFromText="180" w:vertAnchor="text" w:horzAnchor="page" w:tblpXSpec="center" w:tblpY="251"/>
              <w:tblOverlap w:val="never"/>
              <w:tblW w:w="0" w:type="auto"/>
              <w:tblLayout w:type="fixed"/>
              <w:tblLook w:val="0000" w:firstRow="0" w:lastRow="0" w:firstColumn="0" w:lastColumn="0" w:noHBand="0" w:noVBand="0"/>
            </w:tblPr>
            <w:tblGrid>
              <w:gridCol w:w="4107"/>
            </w:tblGrid>
            <w:tr w:rsidR="00604DF6" w:rsidRPr="00555906" w:rsidTr="008D2583">
              <w:trPr>
                <w:trHeight w:val="1690"/>
              </w:trPr>
              <w:tc>
                <w:tcPr>
                  <w:tcW w:w="4107" w:type="dxa"/>
                </w:tcPr>
                <w:p w:rsidR="00B55C2B" w:rsidRPr="00B55C2B" w:rsidRDefault="00B55C2B" w:rsidP="000045A0">
                  <w:pPr>
                    <w:tabs>
                      <w:tab w:val="left" w:pos="519"/>
                    </w:tabs>
                    <w:jc w:val="center"/>
                  </w:pPr>
                </w:p>
              </w:tc>
            </w:tr>
          </w:tbl>
          <w:p w:rsidR="00AB5F7B" w:rsidRPr="00B77282" w:rsidRDefault="00AB5F7B" w:rsidP="00555906">
            <w:pPr>
              <w:tabs>
                <w:tab w:val="left" w:pos="519"/>
              </w:tabs>
              <w:ind w:left="6521" w:hanging="5128"/>
            </w:pPr>
          </w:p>
          <w:p w:rsidR="00AB5F7B" w:rsidRPr="00555906" w:rsidRDefault="00604DF6" w:rsidP="00555906">
            <w:pPr>
              <w:tabs>
                <w:tab w:val="left" w:pos="519"/>
              </w:tabs>
            </w:pPr>
            <w:r w:rsidRPr="00555906">
              <w:rPr>
                <w:sz w:val="22"/>
              </w:rPr>
              <w:t xml:space="preserve">  </w:t>
            </w:r>
          </w:p>
          <w:p w:rsidR="00AB5F7B" w:rsidRPr="00555906" w:rsidRDefault="00AB5F7B" w:rsidP="00604DF6">
            <w:pPr>
              <w:tabs>
                <w:tab w:val="left" w:pos="519"/>
              </w:tabs>
              <w:ind w:left="6521" w:hanging="5128"/>
              <w:rPr>
                <w:szCs w:val="28"/>
              </w:rPr>
            </w:pPr>
          </w:p>
        </w:tc>
      </w:tr>
    </w:tbl>
    <w:p w:rsidR="001B2248" w:rsidRDefault="001B2248" w:rsidP="001B2248">
      <w:pPr>
        <w:spacing w:line="360" w:lineRule="auto"/>
        <w:ind w:left="6697"/>
        <w:jc w:val="right"/>
        <w:rPr>
          <w:sz w:val="12"/>
          <w:szCs w:val="12"/>
        </w:rPr>
      </w:pPr>
    </w:p>
    <w:p w:rsidR="00555906" w:rsidRPr="00006B4C" w:rsidRDefault="00555906" w:rsidP="001B2248">
      <w:pPr>
        <w:pStyle w:val="a7"/>
        <w:keepNext w:val="0"/>
        <w:overflowPunct/>
        <w:autoSpaceDE/>
        <w:autoSpaceDN/>
        <w:adjustRightInd/>
        <w:spacing w:after="120" w:line="276" w:lineRule="auto"/>
        <w:ind w:firstLine="726"/>
        <w:jc w:val="center"/>
        <w:textAlignment w:val="auto"/>
        <w:rPr>
          <w:sz w:val="8"/>
          <w:szCs w:val="8"/>
        </w:rPr>
      </w:pPr>
    </w:p>
    <w:tbl>
      <w:tblPr>
        <w:tblStyle w:val="ab"/>
        <w:tblW w:w="0" w:type="auto"/>
        <w:jc w:val="center"/>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739"/>
      </w:tblGrid>
      <w:tr w:rsidR="00122EAC" w:rsidTr="00122EAC">
        <w:trPr>
          <w:jc w:val="center"/>
        </w:trPr>
        <w:tc>
          <w:tcPr>
            <w:tcW w:w="2109" w:type="dxa"/>
          </w:tcPr>
          <w:p w:rsidR="00122EAC" w:rsidRDefault="00122EAC" w:rsidP="00122EAC">
            <w:pPr>
              <w:jc w:val="right"/>
              <w:rPr>
                <w:b/>
                <w:bCs/>
                <w:color w:val="000000"/>
              </w:rPr>
            </w:pPr>
            <w:r w:rsidRPr="00D349CD">
              <w:rPr>
                <w:b/>
                <w:bCs/>
                <w:color w:val="000000"/>
                <w:sz w:val="24"/>
                <w:szCs w:val="24"/>
              </w:rPr>
              <w:t>Разъяснения</w:t>
            </w:r>
            <w:r>
              <w:rPr>
                <w:b/>
                <w:bCs/>
                <w:color w:val="000000"/>
              </w:rPr>
              <w:t xml:space="preserve"> № </w:t>
            </w:r>
          </w:p>
        </w:tc>
        <w:tc>
          <w:tcPr>
            <w:tcW w:w="739" w:type="dxa"/>
            <w:tcBorders>
              <w:bottom w:val="single" w:sz="4" w:space="0" w:color="auto"/>
            </w:tcBorders>
          </w:tcPr>
          <w:p w:rsidR="00122EAC" w:rsidRPr="00336B26" w:rsidRDefault="00336B26" w:rsidP="005351D9">
            <w:pPr>
              <w:jc w:val="center"/>
              <w:rPr>
                <w:b/>
                <w:bCs/>
                <w:color w:val="000000"/>
                <w:lang w:val="en-US"/>
              </w:rPr>
            </w:pPr>
            <w:r>
              <w:rPr>
                <w:b/>
                <w:bCs/>
                <w:color w:val="000000"/>
                <w:sz w:val="24"/>
                <w:lang w:val="en-US"/>
              </w:rPr>
              <w:t>19</w:t>
            </w:r>
            <w:r w:rsidR="005351D9">
              <w:rPr>
                <w:b/>
                <w:bCs/>
                <w:color w:val="000000"/>
                <w:sz w:val="24"/>
                <w:lang w:val="en-US"/>
              </w:rPr>
              <w:t>4</w:t>
            </w:r>
          </w:p>
        </w:tc>
      </w:tr>
    </w:tbl>
    <w:p w:rsidR="00122EAC" w:rsidRDefault="00122EAC" w:rsidP="00122EAC">
      <w:pPr>
        <w:jc w:val="center"/>
        <w:rPr>
          <w:b/>
          <w:bCs/>
          <w:color w:val="000000"/>
        </w:rPr>
      </w:pPr>
      <w:r w:rsidRPr="00D06F1D">
        <w:rPr>
          <w:b/>
          <w:bCs/>
          <w:color w:val="000000"/>
        </w:rPr>
        <w:t>связанные с определением кадастровой стоимости</w:t>
      </w:r>
    </w:p>
    <w:p w:rsidR="00122EAC" w:rsidRDefault="00122EAC" w:rsidP="00122EAC">
      <w:pPr>
        <w:jc w:val="center"/>
        <w:rPr>
          <w:b/>
          <w:bCs/>
          <w:color w:val="000000"/>
        </w:rPr>
      </w:pPr>
    </w:p>
    <w:p w:rsidR="00122EAC" w:rsidRDefault="00122EAC" w:rsidP="00122EAC">
      <w:pPr>
        <w:ind w:firstLine="851"/>
        <w:jc w:val="both"/>
        <w:rPr>
          <w:b/>
          <w:bCs/>
          <w:color w:val="000000"/>
        </w:rPr>
      </w:pPr>
      <w:r w:rsidRPr="00D06F1D">
        <w:rPr>
          <w:color w:val="000000"/>
        </w:rPr>
        <w:t xml:space="preserve">На основании обращения </w:t>
      </w:r>
      <w:r w:rsidR="000045A0">
        <w:rPr>
          <w:b/>
          <w:bCs/>
          <w:color w:val="000000"/>
        </w:rPr>
        <w:t>***</w:t>
      </w:r>
      <w:bookmarkStart w:id="0" w:name="_GoBack"/>
      <w:bookmarkEnd w:id="0"/>
      <w:r w:rsidRPr="00D06F1D">
        <w:rPr>
          <w:color w:val="000000"/>
        </w:rPr>
        <w:t xml:space="preserve">, поступившего </w:t>
      </w:r>
      <w:r w:rsidR="001B6D33" w:rsidRPr="001B6D33">
        <w:rPr>
          <w:color w:val="000000"/>
        </w:rPr>
        <w:t>25</w:t>
      </w:r>
      <w:r w:rsidRPr="00D06F1D">
        <w:rPr>
          <w:color w:val="000000"/>
        </w:rPr>
        <w:t>.</w:t>
      </w:r>
      <w:r w:rsidR="001B6D33" w:rsidRPr="001B6D33">
        <w:rPr>
          <w:color w:val="000000"/>
        </w:rPr>
        <w:t>09</w:t>
      </w:r>
      <w:r w:rsidR="00B55C2B">
        <w:rPr>
          <w:color w:val="000000"/>
        </w:rPr>
        <w:t>.20</w:t>
      </w:r>
      <w:r w:rsidR="00BB1E10">
        <w:rPr>
          <w:color w:val="000000"/>
        </w:rPr>
        <w:t>20</w:t>
      </w:r>
      <w:r w:rsidR="001B6D33" w:rsidRPr="001B6D33">
        <w:rPr>
          <w:color w:val="000000"/>
        </w:rPr>
        <w:t xml:space="preserve"> </w:t>
      </w:r>
      <w:r w:rsidRPr="00D06F1D">
        <w:rPr>
          <w:color w:val="000000"/>
        </w:rPr>
        <w:t xml:space="preserve">г., приводим разъяснения относительно определения кадастровой стоимости объекта недвижимости с кадастровым номером </w:t>
      </w:r>
      <w:r w:rsidR="00B55C2B" w:rsidRPr="00B55C2B">
        <w:rPr>
          <w:b/>
          <w:bCs/>
          <w:color w:val="000000"/>
        </w:rPr>
        <w:t>57:</w:t>
      </w:r>
      <w:r w:rsidR="002A5CC7">
        <w:rPr>
          <w:b/>
          <w:bCs/>
          <w:color w:val="000000"/>
        </w:rPr>
        <w:t>10</w:t>
      </w:r>
      <w:r w:rsidR="00B55C2B" w:rsidRPr="00B55C2B">
        <w:rPr>
          <w:b/>
          <w:bCs/>
          <w:color w:val="000000"/>
        </w:rPr>
        <w:t>:</w:t>
      </w:r>
      <w:r w:rsidR="00EE12ED">
        <w:rPr>
          <w:b/>
          <w:bCs/>
          <w:color w:val="000000"/>
        </w:rPr>
        <w:t>00</w:t>
      </w:r>
      <w:r w:rsidR="00CB1979">
        <w:rPr>
          <w:b/>
          <w:bCs/>
          <w:color w:val="000000"/>
        </w:rPr>
        <w:t>70101</w:t>
      </w:r>
      <w:r w:rsidR="00B55C2B" w:rsidRPr="00B55C2B">
        <w:rPr>
          <w:b/>
          <w:bCs/>
          <w:color w:val="000000"/>
        </w:rPr>
        <w:t>:</w:t>
      </w:r>
      <w:r w:rsidR="001B6D33" w:rsidRPr="001B6D33">
        <w:rPr>
          <w:b/>
          <w:bCs/>
          <w:color w:val="000000"/>
        </w:rPr>
        <w:t>195</w:t>
      </w:r>
      <w:r w:rsidR="005351D9" w:rsidRPr="005351D9">
        <w:rPr>
          <w:b/>
          <w:bCs/>
          <w:color w:val="000000"/>
        </w:rPr>
        <w:t>1</w:t>
      </w:r>
      <w:r>
        <w:rPr>
          <w:b/>
          <w:bCs/>
          <w:color w:val="000000"/>
        </w:rPr>
        <w:t>.</w:t>
      </w:r>
    </w:p>
    <w:p w:rsidR="00122EAC" w:rsidRDefault="00122EAC" w:rsidP="00122EAC">
      <w:pPr>
        <w:ind w:firstLine="851"/>
        <w:jc w:val="both"/>
        <w:rPr>
          <w:color w:val="000000"/>
        </w:rPr>
      </w:pPr>
    </w:p>
    <w:p w:rsidR="00122EAC" w:rsidRDefault="00122EAC" w:rsidP="008943A5">
      <w:pPr>
        <w:spacing w:after="120"/>
        <w:jc w:val="both"/>
        <w:rPr>
          <w:color w:val="000000"/>
        </w:rPr>
      </w:pPr>
      <w:r w:rsidRPr="00D06F1D">
        <w:rPr>
          <w:color w:val="000000"/>
        </w:rPr>
        <w:t>1. Общие сведения:</w:t>
      </w:r>
    </w:p>
    <w:tbl>
      <w:tblPr>
        <w:tblW w:w="5000" w:type="pct"/>
        <w:tblLayout w:type="fixed"/>
        <w:tblLook w:val="04A0" w:firstRow="1" w:lastRow="0" w:firstColumn="1" w:lastColumn="0" w:noHBand="0" w:noVBand="1"/>
      </w:tblPr>
      <w:tblGrid>
        <w:gridCol w:w="675"/>
        <w:gridCol w:w="5669"/>
        <w:gridCol w:w="4077"/>
      </w:tblGrid>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 п/п</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Наименование показателя</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Значение, описание</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1.1</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Кадастровая стоимость, руб.</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0045A0" w:rsidRDefault="005351D9" w:rsidP="005351D9">
            <w:pPr>
              <w:rPr>
                <w:color w:val="000000"/>
                <w:sz w:val="20"/>
              </w:rPr>
            </w:pPr>
            <w:r w:rsidRPr="000045A0">
              <w:rPr>
                <w:color w:val="000000"/>
                <w:sz w:val="20"/>
              </w:rPr>
              <w:t>836 777,26</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1.2</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по состоянию на которую определена кадастровая стоимость (дата определения кадастровой стоимости)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01.01.2019 г.</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1.3</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 xml:space="preserve">Реквизиты отчета об итогах государственной кадастровой оценки, составленного в соответствии со статьей 14 Федерального закона от 3 июля 2016 г. № 237-ФЗ «О государственной кадастровой оценке» </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color w:val="000000"/>
                <w:sz w:val="20"/>
              </w:rPr>
            </w:pPr>
            <w:r w:rsidRPr="006B1CAF">
              <w:rPr>
                <w:color w:val="000000"/>
                <w:sz w:val="20"/>
              </w:rPr>
              <w:t xml:space="preserve">Отчет № 1/2019 от 07.09.2019 г. об итогах государственной кадастровой оценки объектов недвижимости, расположенных на территории Орловской области </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1.4</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Полный электронный адрес размещения отчета об итогах государственной кадастровой оценки в информационно-телекоммуникационной сети «Интернет»</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CC158E" w:rsidRDefault="000045A0" w:rsidP="002A417A">
            <w:pPr>
              <w:rPr>
                <w:color w:val="000000"/>
                <w:sz w:val="20"/>
              </w:rPr>
            </w:pPr>
            <w:hyperlink r:id="rId10" w:history="1">
              <w:r w:rsidR="00D829DC" w:rsidRPr="00D80300">
                <w:rPr>
                  <w:rStyle w:val="aa"/>
                  <w:sz w:val="18"/>
                </w:rPr>
                <w:t>https://rosreestr.ru/wps/portal/p/cc_ib_portal_services/cc_ib_ais_fdgko/!ut/p/z1/04_Sj9CPykssy0xPLMnMz0vMAfIjo8zi3QNNXA2dTQy93UOdzAwcPQO8nMI8nQ0MDMz1w9EUBBqaAxU4ehsaG7obGPgb6keRph9DAUi_AQ7gaADUH4VmBaoLnI0IKAA5kZAlBbmhEQaZnooANTW-bQ!!/p0/IZ7_GQ4E1C41KGUB60AIPJBVIC0080=CZ6_GQ4E1C41KGUB60AIPJBVIC0007=MEcontroller!null==/?restoreSessionState=true&amp;action=viewProcedure&amp;id=8341&amp;showRep=true</w:t>
              </w:r>
            </w:hyperlink>
            <w:r w:rsidR="00122EAC" w:rsidRPr="00CC158E">
              <w:rPr>
                <w:sz w:val="18"/>
              </w:rPr>
              <w:t xml:space="preserve"> </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1.5</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Сведения о работнике бюджетного учреждения, созданного субъектом Российской Федерации и наделенного полномочиями, связанными с определением кадастровой стоимости, подготовившем отчет об итогах государственной кадастровой оценки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color w:val="000000"/>
                <w:sz w:val="20"/>
              </w:rPr>
            </w:pPr>
            <w:r w:rsidRPr="006B1CAF">
              <w:rPr>
                <w:color w:val="000000"/>
                <w:sz w:val="20"/>
              </w:rPr>
              <w:t xml:space="preserve">Давыдова Е.Н., Жигунова Е.А., Бурмистрова О.Н., Новиков А.Н., Косенкова Н.А., Громова Е. Н. (Таблица 1, стр. 15-17 Отчета Том 1) </w:t>
            </w:r>
          </w:p>
        </w:tc>
      </w:tr>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1.6</w:t>
            </w:r>
          </w:p>
        </w:tc>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Реквизиты акта определения кадастровой стоимости, составленного в соответствии со статьей 16 Федерального закона от 3 июля 2016 г. № 237-ФЗ «О государственной кадастровой оценке»</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157FF0">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1.7</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Сведения о работнике бюджетного учреждения, созданного субъектом Российской Федерации и наделенного полномочиями, связанными с определением кадастровой стоимости, определившем кадастровую стоимость в соответствии со статьей 16 Федерального закона от 3 июля 2016 г. № 237-ФЗ «О государственной кадастровой оценке»</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157FF0">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1.8</w:t>
            </w:r>
          </w:p>
        </w:tc>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внесения сведений о кадастровой стоимости в Единый государственный реестр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157FF0">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lastRenderedPageBreak/>
              <w:t>1.9</w:t>
            </w:r>
          </w:p>
        </w:tc>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подачи заявления об оспаривании кадастровой стоимости,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1.10</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начала применения кадастровой стоимости,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Pr>
                <w:color w:val="000000"/>
                <w:sz w:val="20"/>
              </w:rPr>
              <w:t>01.01.2020 г.</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1.11</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Сведения об органе, его местонахождении, официальном сайте в информационно-телекоммуникационной сети «Интернет», адресе электронной почты, контактных телефонах, в который следует обращаться в отношении исчисления налогов, исчисляемых от кадастровой стоимости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CB1979" w:rsidRDefault="00CB1979" w:rsidP="00877338">
            <w:pPr>
              <w:jc w:val="both"/>
              <w:rPr>
                <w:color w:val="000000"/>
                <w:sz w:val="20"/>
                <w:szCs w:val="20"/>
              </w:rPr>
            </w:pPr>
            <w:r w:rsidRPr="00CB1979">
              <w:rPr>
                <w:sz w:val="20"/>
                <w:szCs w:val="20"/>
              </w:rPr>
              <w:t>Инспекция Федеральной налоговой службы по г.</w:t>
            </w:r>
            <w:r w:rsidR="006E7808">
              <w:rPr>
                <w:sz w:val="20"/>
                <w:szCs w:val="20"/>
              </w:rPr>
              <w:t xml:space="preserve"> </w:t>
            </w:r>
            <w:r w:rsidRPr="00CB1979">
              <w:rPr>
                <w:sz w:val="20"/>
                <w:szCs w:val="20"/>
              </w:rPr>
              <w:t>Орлу</w:t>
            </w:r>
            <w:r w:rsidR="00122EAC" w:rsidRPr="00CB1979">
              <w:rPr>
                <w:color w:val="000000"/>
                <w:sz w:val="20"/>
                <w:szCs w:val="20"/>
              </w:rPr>
              <w:t xml:space="preserve">; </w:t>
            </w:r>
            <w:r w:rsidR="00877338" w:rsidRPr="00CB1979">
              <w:rPr>
                <w:color w:val="000000"/>
                <w:sz w:val="20"/>
                <w:szCs w:val="20"/>
              </w:rPr>
              <w:t>302025 г. Орёл, Московское шоссе, д. 119</w:t>
            </w:r>
            <w:r w:rsidR="00122EAC" w:rsidRPr="00CB1979">
              <w:rPr>
                <w:color w:val="000000"/>
                <w:sz w:val="20"/>
                <w:szCs w:val="20"/>
              </w:rPr>
              <w:t xml:space="preserve">; </w:t>
            </w:r>
            <w:r w:rsidR="001D1CB9" w:rsidRPr="00CB1979">
              <w:rPr>
                <w:color w:val="000000"/>
                <w:sz w:val="20"/>
                <w:szCs w:val="20"/>
              </w:rPr>
              <w:t xml:space="preserve">тел. </w:t>
            </w:r>
            <w:r w:rsidR="00877338" w:rsidRPr="00CB1979">
              <w:rPr>
                <w:color w:val="000000"/>
                <w:sz w:val="20"/>
                <w:szCs w:val="20"/>
              </w:rPr>
              <w:t>8-800-222-22-22</w:t>
            </w:r>
          </w:p>
          <w:p w:rsidR="00122EAC" w:rsidRPr="00CB1979" w:rsidRDefault="00CB1979" w:rsidP="00877338">
            <w:pPr>
              <w:jc w:val="both"/>
              <w:rPr>
                <w:color w:val="000000"/>
                <w:sz w:val="20"/>
                <w:szCs w:val="20"/>
              </w:rPr>
            </w:pPr>
            <w:r w:rsidRPr="00CB1979">
              <w:rPr>
                <w:color w:val="000000"/>
                <w:sz w:val="20"/>
                <w:szCs w:val="20"/>
              </w:rPr>
              <w:t>https://www.nalog.ru/rn57/ifns/imns57_40/</w:t>
            </w:r>
          </w:p>
        </w:tc>
      </w:tr>
    </w:tbl>
    <w:p w:rsidR="00122EAC" w:rsidRDefault="00122EAC" w:rsidP="00122EAC"/>
    <w:p w:rsidR="00122EAC" w:rsidRDefault="00122EAC" w:rsidP="008943A5">
      <w:pPr>
        <w:tabs>
          <w:tab w:val="left" w:pos="284"/>
        </w:tabs>
        <w:spacing w:after="120"/>
        <w:jc w:val="both"/>
        <w:rPr>
          <w:color w:val="000000"/>
        </w:rPr>
      </w:pPr>
      <w:r w:rsidRPr="00D06F1D">
        <w:rPr>
          <w:color w:val="000000"/>
        </w:rPr>
        <w:t>2.  Кадастровая  стоимость объекта недвижимости определена на основании</w:t>
      </w:r>
      <w:r>
        <w:rPr>
          <w:color w:val="000000"/>
        </w:rPr>
        <w:t xml:space="preserve"> </w:t>
      </w:r>
      <w:r w:rsidRPr="00D06F1D">
        <w:rPr>
          <w:color w:val="000000"/>
        </w:rPr>
        <w:t>следующей информации:</w:t>
      </w:r>
    </w:p>
    <w:p w:rsidR="00122EAC" w:rsidRDefault="00122EAC" w:rsidP="008943A5">
      <w:pPr>
        <w:spacing w:after="120"/>
        <w:jc w:val="both"/>
        <w:rPr>
          <w:color w:val="000000"/>
        </w:rPr>
      </w:pPr>
      <w:r w:rsidRPr="00D06F1D">
        <w:rPr>
          <w:color w:val="000000"/>
        </w:rPr>
        <w:t>2.1.  О характеристиках объекта недвижимости, с использованием которых</w:t>
      </w:r>
      <w:r>
        <w:rPr>
          <w:color w:val="000000"/>
        </w:rPr>
        <w:t xml:space="preserve"> </w:t>
      </w:r>
      <w:r w:rsidRPr="00D06F1D">
        <w:rPr>
          <w:color w:val="000000"/>
        </w:rPr>
        <w:t>была определена его кадастровая стоимость:</w:t>
      </w:r>
    </w:p>
    <w:tbl>
      <w:tblPr>
        <w:tblW w:w="5000" w:type="pct"/>
        <w:tblLook w:val="04A0" w:firstRow="1" w:lastRow="0" w:firstColumn="1" w:lastColumn="0" w:noHBand="0" w:noVBand="1"/>
      </w:tblPr>
      <w:tblGrid>
        <w:gridCol w:w="717"/>
        <w:gridCol w:w="5627"/>
        <w:gridCol w:w="4077"/>
      </w:tblGrid>
      <w:tr w:rsidR="00122EAC" w:rsidRPr="008E10C2" w:rsidTr="002A417A">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 п/п</w:t>
            </w:r>
          </w:p>
        </w:tc>
        <w:tc>
          <w:tcPr>
            <w:tcW w:w="2700"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Наименование показателя</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Значение, описание</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Кадастровый номер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B303E2" w:rsidRDefault="00FD321B" w:rsidP="00B303E2">
            <w:pPr>
              <w:rPr>
                <w:color w:val="000000"/>
                <w:sz w:val="20"/>
                <w:szCs w:val="20"/>
                <w:lang w:val="en-US"/>
              </w:rPr>
            </w:pPr>
            <w:r>
              <w:rPr>
                <w:color w:val="000000"/>
                <w:sz w:val="20"/>
                <w:szCs w:val="20"/>
              </w:rPr>
              <w:t>57:10:0070101:</w:t>
            </w:r>
            <w:r w:rsidR="00DA4641">
              <w:rPr>
                <w:color w:val="000000"/>
                <w:sz w:val="20"/>
                <w:szCs w:val="20"/>
                <w:lang w:val="en-US"/>
              </w:rPr>
              <w:t>1951</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2.1.2</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Земельный участок</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2.1.3</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Адрес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B303E2" w:rsidP="00074B89">
            <w:pPr>
              <w:jc w:val="both"/>
              <w:rPr>
                <w:color w:val="000000"/>
                <w:sz w:val="20"/>
                <w:szCs w:val="20"/>
              </w:rPr>
            </w:pPr>
            <w:r w:rsidRPr="00B303E2">
              <w:rPr>
                <w:color w:val="000000"/>
                <w:sz w:val="20"/>
                <w:szCs w:val="20"/>
              </w:rPr>
              <w:t>Орловская область, Орловский район, Большекуликовское с/п, в районе д. Малая Куликовка</w:t>
            </w:r>
          </w:p>
        </w:tc>
      </w:tr>
      <w:tr w:rsidR="00122EAC" w:rsidRPr="008E10C2" w:rsidTr="009052E2">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2.1.4</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9052E2" w:rsidRDefault="00122EAC" w:rsidP="002A417A">
            <w:pPr>
              <w:jc w:val="both"/>
              <w:rPr>
                <w:color w:val="000000"/>
                <w:sz w:val="20"/>
                <w:szCs w:val="20"/>
              </w:rPr>
            </w:pPr>
            <w:r w:rsidRPr="009052E2">
              <w:rPr>
                <w:color w:val="000000"/>
                <w:sz w:val="20"/>
                <w:szCs w:val="20"/>
              </w:rPr>
              <w:t>Описание местоположения объекта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678" w:rsidRPr="00860285" w:rsidRDefault="00E95A91" w:rsidP="00860285">
            <w:pPr>
              <w:jc w:val="both"/>
              <w:rPr>
                <w:color w:val="000000"/>
                <w:sz w:val="20"/>
                <w:szCs w:val="20"/>
              </w:rPr>
            </w:pPr>
            <w:r w:rsidRPr="0018125E">
              <w:rPr>
                <w:sz w:val="20"/>
                <w:szCs w:val="20"/>
              </w:rPr>
              <w:t>Объект расположен</w:t>
            </w:r>
            <w:r>
              <w:rPr>
                <w:sz w:val="20"/>
                <w:szCs w:val="20"/>
              </w:rPr>
              <w:t xml:space="preserve"> в</w:t>
            </w:r>
            <w:r w:rsidR="00860285" w:rsidRPr="00860285">
              <w:rPr>
                <w:sz w:val="20"/>
                <w:szCs w:val="20"/>
              </w:rPr>
              <w:t xml:space="preserve">близи границ населенного пункта </w:t>
            </w:r>
            <w:r w:rsidR="009D4678" w:rsidRPr="009D4678">
              <w:rPr>
                <w:sz w:val="20"/>
                <w:szCs w:val="20"/>
              </w:rPr>
              <w:t xml:space="preserve">– д. </w:t>
            </w:r>
            <w:r w:rsidR="00860285" w:rsidRPr="00860285">
              <w:rPr>
                <w:sz w:val="20"/>
                <w:szCs w:val="20"/>
              </w:rPr>
              <w:t>Малая Куликовка</w:t>
            </w:r>
            <w:r w:rsidR="009D4678" w:rsidRPr="009D4678">
              <w:rPr>
                <w:color w:val="000000"/>
                <w:sz w:val="20"/>
                <w:szCs w:val="20"/>
              </w:rPr>
              <w:t xml:space="preserve">. Одной стороной земельный участок граничит с лесополосой, за которой проходит железная дорога направлением Орел </w:t>
            </w:r>
            <w:r w:rsidR="009D4678">
              <w:rPr>
                <w:color w:val="000000"/>
                <w:sz w:val="20"/>
                <w:szCs w:val="20"/>
              </w:rPr>
              <w:t>–</w:t>
            </w:r>
            <w:r w:rsidR="009D4678" w:rsidRPr="009D4678">
              <w:rPr>
                <w:color w:val="000000"/>
                <w:sz w:val="20"/>
                <w:szCs w:val="20"/>
              </w:rPr>
              <w:t xml:space="preserve"> Ливны </w:t>
            </w:r>
            <w:r w:rsidR="009D4678">
              <w:rPr>
                <w:color w:val="000000"/>
                <w:sz w:val="20"/>
                <w:szCs w:val="20"/>
              </w:rPr>
              <w:t>–</w:t>
            </w:r>
            <w:r w:rsidR="009D4678" w:rsidRPr="009D4678">
              <w:rPr>
                <w:color w:val="000000"/>
                <w:sz w:val="20"/>
                <w:szCs w:val="20"/>
              </w:rPr>
              <w:t xml:space="preserve"> Мармыжи, другой стороной – с автодорогой </w:t>
            </w:r>
            <w:r w:rsidR="009D4678" w:rsidRPr="00E95A91">
              <w:rPr>
                <w:sz w:val="20"/>
                <w:szCs w:val="20"/>
              </w:rPr>
              <w:t xml:space="preserve">регионального значения </w:t>
            </w:r>
            <w:r w:rsidR="009D4678" w:rsidRPr="00F47F73">
              <w:rPr>
                <w:color w:val="000000"/>
                <w:sz w:val="20"/>
                <w:szCs w:val="20"/>
              </w:rPr>
              <w:t>Р-119 Орел-Тамбов</w:t>
            </w:r>
            <w:r w:rsidR="009D4678" w:rsidRPr="009D4678">
              <w:rPr>
                <w:color w:val="000000"/>
                <w:sz w:val="20"/>
                <w:szCs w:val="20"/>
              </w:rPr>
              <w:t>.</w:t>
            </w:r>
            <w:r w:rsidR="00860285" w:rsidRPr="00860285">
              <w:rPr>
                <w:color w:val="000000"/>
                <w:sz w:val="20"/>
                <w:szCs w:val="20"/>
              </w:rPr>
              <w:t xml:space="preserve"> Вблизи учавстка </w:t>
            </w:r>
            <w:r w:rsidR="009D4678" w:rsidRPr="00F47F73">
              <w:rPr>
                <w:color w:val="000000"/>
                <w:sz w:val="20"/>
                <w:szCs w:val="20"/>
              </w:rPr>
              <w:t>–</w:t>
            </w:r>
            <w:r w:rsidR="00860285" w:rsidRPr="00860285">
              <w:rPr>
                <w:color w:val="000000"/>
                <w:sz w:val="20"/>
                <w:szCs w:val="20"/>
              </w:rPr>
              <w:t xml:space="preserve"> </w:t>
            </w:r>
            <w:r w:rsidR="009D4678" w:rsidRPr="00860285">
              <w:rPr>
                <w:color w:val="000000"/>
                <w:sz w:val="20"/>
                <w:szCs w:val="20"/>
              </w:rPr>
              <w:t>зона индивидуальной жилой застройки</w:t>
            </w:r>
            <w:r w:rsidR="00860285" w:rsidRPr="00860285">
              <w:rPr>
                <w:color w:val="000000"/>
                <w:sz w:val="20"/>
                <w:szCs w:val="20"/>
              </w:rPr>
              <w:t>, торговый объект – сетевой магазин “Пятерочка”</w:t>
            </w:r>
          </w:p>
        </w:tc>
      </w:tr>
      <w:tr w:rsidR="00122EAC" w:rsidRPr="008E10C2" w:rsidTr="002A417A">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2.1.5</w:t>
            </w:r>
          </w:p>
        </w:tc>
        <w:tc>
          <w:tcPr>
            <w:tcW w:w="2700"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Площадь (для земельного участка, здания, помещения или машино-места) или иная основная характеристика (протяженность, глубина, глубина залегания, площадь, объем, высота, площадь застройки - для сооружения, объекта незавершенного строительства)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B74E57" w:rsidRDefault="00DA4641" w:rsidP="003F05C3">
            <w:pPr>
              <w:rPr>
                <w:color w:val="000000"/>
                <w:sz w:val="20"/>
                <w:szCs w:val="20"/>
              </w:rPr>
            </w:pPr>
            <w:r>
              <w:rPr>
                <w:sz w:val="20"/>
                <w:szCs w:val="20"/>
                <w:lang w:val="en-US"/>
              </w:rPr>
              <w:t>2806</w:t>
            </w:r>
            <w:r w:rsidR="00A45E11">
              <w:rPr>
                <w:sz w:val="20"/>
                <w:szCs w:val="20"/>
                <w:lang w:val="en-US"/>
              </w:rPr>
              <w:t>,0</w:t>
            </w:r>
            <w:r w:rsidR="00676221">
              <w:rPr>
                <w:color w:val="000000"/>
                <w:sz w:val="20"/>
                <w:szCs w:val="20"/>
              </w:rPr>
              <w:t xml:space="preserve"> </w:t>
            </w:r>
            <w:r w:rsidR="00B74E57">
              <w:rPr>
                <w:color w:val="000000"/>
                <w:sz w:val="20"/>
                <w:szCs w:val="20"/>
              </w:rPr>
              <w:t>м</w:t>
            </w:r>
            <w:r w:rsidR="00B74E57" w:rsidRPr="00F275B9">
              <w:rPr>
                <w:color w:val="000000"/>
                <w:sz w:val="20"/>
                <w:szCs w:val="20"/>
                <w:vertAlign w:val="superscript"/>
              </w:rPr>
              <w:t>2</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2.1.6</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Категория земель, к которой относится земельный участок, если объектом недвижимости является земельный участок</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95279" w:rsidP="00DC3C8B">
            <w:pPr>
              <w:jc w:val="both"/>
              <w:rPr>
                <w:color w:val="000000"/>
                <w:sz w:val="20"/>
                <w:szCs w:val="20"/>
              </w:rPr>
            </w:pPr>
            <w:r w:rsidRPr="00C31C39">
              <w:rPr>
                <w:sz w:val="20"/>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2.1.7</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Вид разрешенного использования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A75BF5" w:rsidRPr="00A75BF5" w:rsidRDefault="00DA4641" w:rsidP="00DC3C8B">
            <w:pPr>
              <w:jc w:val="both"/>
              <w:rPr>
                <w:sz w:val="20"/>
                <w:szCs w:val="20"/>
              </w:rPr>
            </w:pPr>
            <w:r w:rsidRPr="00DA4641">
              <w:rPr>
                <w:sz w:val="20"/>
                <w:szCs w:val="20"/>
              </w:rPr>
              <w:t>Для прочих специальных целей</w:t>
            </w:r>
            <w:r w:rsidR="00A75BF5" w:rsidRPr="00A75BF5">
              <w:rPr>
                <w:sz w:val="20"/>
                <w:szCs w:val="20"/>
              </w:rPr>
              <w:t>;</w:t>
            </w:r>
          </w:p>
          <w:p w:rsidR="00122EAC" w:rsidRPr="00A75BF5" w:rsidRDefault="00A75BF5" w:rsidP="00DC3C8B">
            <w:pPr>
              <w:jc w:val="both"/>
              <w:rPr>
                <w:sz w:val="20"/>
                <w:szCs w:val="20"/>
              </w:rPr>
            </w:pPr>
            <w:r w:rsidRPr="00746C71">
              <w:rPr>
                <w:sz w:val="20"/>
                <w:szCs w:val="20"/>
              </w:rPr>
              <w:t xml:space="preserve">по документу: </w:t>
            </w:r>
            <w:r w:rsidR="003405E2" w:rsidRPr="00887B7F">
              <w:rPr>
                <w:sz w:val="20"/>
              </w:rPr>
              <w:t>Для размещения площадки под хранение и торговлю строительными материалами</w:t>
            </w:r>
          </w:p>
        </w:tc>
      </w:tr>
      <w:tr w:rsidR="00122EAC" w:rsidRPr="008E10C2" w:rsidTr="000D43D5">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2.1.8</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Назначение (для зданий, сооружений, помещения, единого недвижимого комплекса, предприятия как имущественного комплекса), проектируемое назначение (для объектов незавершенного строительства)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r w:rsidR="00122EAC" w:rsidRPr="008E10C2" w:rsidTr="000D43D5">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2.1.9</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Этажность объекта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r w:rsidR="00122EAC" w:rsidRPr="008E10C2" w:rsidTr="000D43D5">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2.1.10</w:t>
            </w:r>
          </w:p>
        </w:tc>
        <w:tc>
          <w:tcPr>
            <w:tcW w:w="2700"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Материал наружных стен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r w:rsidR="00122EAC" w:rsidRPr="008E10C2" w:rsidTr="00C404A2">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2.1.11</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Обременения (ограничения) объекта недвижимости, использованные при определении кадастровой стоимости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Pr>
                <w:color w:val="000000"/>
                <w:sz w:val="20"/>
                <w:szCs w:val="20"/>
              </w:rPr>
              <w:t xml:space="preserve">Публичных обременений (ограничений), которые должны учитываться при </w:t>
            </w:r>
            <w:r>
              <w:rPr>
                <w:color w:val="000000"/>
                <w:sz w:val="20"/>
                <w:szCs w:val="20"/>
              </w:rPr>
              <w:lastRenderedPageBreak/>
              <w:t>определении кадастровой стоимости согласно п. 1.11 Методических указаний, не зарегистрировано</w:t>
            </w:r>
          </w:p>
        </w:tc>
      </w:tr>
      <w:tr w:rsidR="00122EAC" w:rsidRPr="008E10C2" w:rsidTr="00C404A2">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lastRenderedPageBreak/>
              <w:t>2.1.12</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Степень готовности объекта незавершенного строительства в процентах</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r w:rsidR="00122EAC" w:rsidRPr="008E10C2" w:rsidTr="00C404A2">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2.1.13</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Иные сведения об объекте недвижимости, использованные при определении кадастровой стоимости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bl>
    <w:p w:rsidR="00DC3C8B" w:rsidRDefault="00DC3C8B" w:rsidP="00122EAC">
      <w:pPr>
        <w:jc w:val="both"/>
        <w:rPr>
          <w:color w:val="000000"/>
        </w:rPr>
      </w:pPr>
    </w:p>
    <w:p w:rsidR="00DC3C8B" w:rsidRDefault="00DC3C8B" w:rsidP="00122EAC">
      <w:pPr>
        <w:jc w:val="both"/>
        <w:rPr>
          <w:color w:val="000000"/>
        </w:rPr>
      </w:pPr>
    </w:p>
    <w:p w:rsidR="00122EAC" w:rsidRDefault="00122EAC" w:rsidP="00122EAC">
      <w:pPr>
        <w:jc w:val="both"/>
        <w:rPr>
          <w:color w:val="000000"/>
          <w:lang w:val="en-US"/>
        </w:rPr>
      </w:pPr>
      <w:r w:rsidRPr="00D06F1D">
        <w:rPr>
          <w:color w:val="000000"/>
        </w:rPr>
        <w:t>2.2. О рынке недвижимости:</w:t>
      </w:r>
    </w:p>
    <w:p w:rsidR="00EF35F6" w:rsidRPr="00EF35F6" w:rsidRDefault="00EF35F6" w:rsidP="00122EAC">
      <w:pPr>
        <w:jc w:val="both"/>
        <w:rPr>
          <w:color w:val="000000"/>
          <w:lang w:val="en-US"/>
        </w:rPr>
      </w:pPr>
    </w:p>
    <w:tbl>
      <w:tblPr>
        <w:tblW w:w="5000" w:type="pct"/>
        <w:tblLook w:val="04A0" w:firstRow="1" w:lastRow="0" w:firstColumn="1" w:lastColumn="0" w:noHBand="0" w:noVBand="1"/>
      </w:tblPr>
      <w:tblGrid>
        <w:gridCol w:w="675"/>
        <w:gridCol w:w="5669"/>
        <w:gridCol w:w="4077"/>
      </w:tblGrid>
      <w:tr w:rsidR="00122EAC" w:rsidRPr="001143FD"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1143FD" w:rsidRDefault="00122EAC" w:rsidP="002A417A">
            <w:pPr>
              <w:jc w:val="center"/>
              <w:rPr>
                <w:color w:val="000000"/>
                <w:sz w:val="20"/>
              </w:rPr>
            </w:pPr>
            <w:r w:rsidRPr="001143FD">
              <w:rPr>
                <w:color w:val="000000"/>
                <w:sz w:val="20"/>
              </w:rPr>
              <w:t>№ п/п</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1143FD" w:rsidRDefault="00122EAC" w:rsidP="002A417A">
            <w:pPr>
              <w:jc w:val="center"/>
              <w:rPr>
                <w:color w:val="000000"/>
                <w:sz w:val="20"/>
              </w:rPr>
            </w:pPr>
            <w:r w:rsidRPr="001143FD">
              <w:rPr>
                <w:color w:val="000000"/>
                <w:sz w:val="20"/>
              </w:rPr>
              <w:t>Наименование показателя</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1143FD" w:rsidRDefault="00122EAC" w:rsidP="002A417A">
            <w:pPr>
              <w:rPr>
                <w:color w:val="000000"/>
                <w:sz w:val="20"/>
              </w:rPr>
            </w:pPr>
            <w:r w:rsidRPr="001143FD">
              <w:rPr>
                <w:color w:val="000000"/>
                <w:sz w:val="20"/>
              </w:rPr>
              <w:t>Значение, описание</w:t>
            </w:r>
          </w:p>
        </w:tc>
      </w:tr>
      <w:tr w:rsidR="00687E2A" w:rsidRPr="001143FD"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687E2A" w:rsidRPr="001143FD" w:rsidRDefault="00687E2A" w:rsidP="002A417A">
            <w:pPr>
              <w:jc w:val="center"/>
              <w:rPr>
                <w:color w:val="000000"/>
                <w:sz w:val="20"/>
              </w:rPr>
            </w:pPr>
            <w:r w:rsidRPr="001143FD">
              <w:rPr>
                <w:color w:val="000000"/>
                <w:sz w:val="20"/>
              </w:rPr>
              <w:t>2.2.1</w:t>
            </w:r>
          </w:p>
        </w:tc>
        <w:tc>
          <w:tcPr>
            <w:tcW w:w="2720" w:type="pct"/>
            <w:tcBorders>
              <w:top w:val="nil"/>
              <w:left w:val="nil"/>
              <w:bottom w:val="single" w:sz="4" w:space="0" w:color="auto"/>
              <w:right w:val="single" w:sz="4" w:space="0" w:color="auto"/>
            </w:tcBorders>
            <w:shd w:val="clear" w:color="auto" w:fill="auto"/>
            <w:vAlign w:val="center"/>
            <w:hideMark/>
          </w:tcPr>
          <w:p w:rsidR="00687E2A" w:rsidRPr="001143FD" w:rsidRDefault="00687E2A" w:rsidP="002A417A">
            <w:pPr>
              <w:jc w:val="both"/>
              <w:rPr>
                <w:color w:val="000000"/>
                <w:sz w:val="20"/>
              </w:rPr>
            </w:pPr>
            <w:r w:rsidRPr="001143FD">
              <w:rPr>
                <w:color w:val="000000"/>
                <w:sz w:val="20"/>
              </w:rPr>
              <w:t>Сегмент рынка объектов недвижимости, к которому отнесен объект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687E2A" w:rsidRPr="001143FD" w:rsidRDefault="00687E2A" w:rsidP="00E57FBC">
            <w:pPr>
              <w:jc w:val="both"/>
              <w:rPr>
                <w:color w:val="000000"/>
                <w:sz w:val="20"/>
              </w:rPr>
            </w:pPr>
            <w:r w:rsidRPr="001143FD">
              <w:rPr>
                <w:color w:val="000000"/>
                <w:sz w:val="20"/>
              </w:rPr>
              <w:t xml:space="preserve">Земельные участки под </w:t>
            </w:r>
            <w:r>
              <w:rPr>
                <w:color w:val="000000"/>
                <w:sz w:val="20"/>
              </w:rPr>
              <w:t>производственную деятельность</w:t>
            </w:r>
          </w:p>
        </w:tc>
      </w:tr>
      <w:tr w:rsidR="00687E2A" w:rsidRPr="001143FD"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7E2A" w:rsidRPr="001143FD" w:rsidRDefault="00687E2A" w:rsidP="002A417A">
            <w:pPr>
              <w:jc w:val="center"/>
              <w:rPr>
                <w:color w:val="000000"/>
                <w:sz w:val="20"/>
              </w:rPr>
            </w:pPr>
            <w:r w:rsidRPr="001143FD">
              <w:rPr>
                <w:color w:val="000000"/>
                <w:sz w:val="20"/>
              </w:rPr>
              <w:t>2.2.2</w:t>
            </w:r>
          </w:p>
        </w:tc>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7E2A" w:rsidRPr="001143FD" w:rsidRDefault="00687E2A" w:rsidP="002A417A">
            <w:pPr>
              <w:jc w:val="both"/>
              <w:rPr>
                <w:color w:val="000000"/>
                <w:sz w:val="20"/>
              </w:rPr>
            </w:pPr>
            <w:r w:rsidRPr="001143FD">
              <w:rPr>
                <w:color w:val="000000"/>
                <w:sz w:val="20"/>
              </w:rPr>
              <w:t>Краткая характеристика особенностей функционирования сегмента рынка объектов недвижимости, к которому отнесен объект недвижимости (с указанием на страницы отчета об итогах государственной кадастровой оценки, где содержится полная характеристика сегмента рынка объектов недвижимости, в том числе анализ рыночной информации о ценах сделок (предложений) в таком сегменте, затрат на строительство объектов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7E2A" w:rsidRPr="00687E2A" w:rsidRDefault="00687E2A" w:rsidP="00E57FBC">
            <w:pPr>
              <w:jc w:val="both"/>
              <w:rPr>
                <w:color w:val="000000"/>
                <w:sz w:val="20"/>
                <w:highlight w:val="yellow"/>
              </w:rPr>
            </w:pPr>
            <w:r w:rsidRPr="001143FD">
              <w:rPr>
                <w:color w:val="000000"/>
                <w:sz w:val="20"/>
              </w:rPr>
              <w:t xml:space="preserve">Сегмент рынка земельных участков под </w:t>
            </w:r>
            <w:r>
              <w:rPr>
                <w:color w:val="000000"/>
                <w:sz w:val="20"/>
              </w:rPr>
              <w:t>производственную деятельность</w:t>
            </w:r>
            <w:r w:rsidRPr="001143FD">
              <w:rPr>
                <w:color w:val="000000"/>
                <w:sz w:val="20"/>
              </w:rPr>
              <w:t xml:space="preserve"> </w:t>
            </w:r>
            <w:r>
              <w:rPr>
                <w:color w:val="000000"/>
                <w:sz w:val="20"/>
              </w:rPr>
              <w:t xml:space="preserve">является одним из наименьших на рынке земли и составляет на дату проведения кадастровой </w:t>
            </w:r>
            <w:r w:rsidRPr="00EC3F85">
              <w:rPr>
                <w:color w:val="000000"/>
                <w:sz w:val="20"/>
              </w:rPr>
              <w:t>стоимости 6%.</w:t>
            </w:r>
          </w:p>
          <w:p w:rsidR="00687E2A" w:rsidRPr="00685FF5" w:rsidRDefault="00EC3F85" w:rsidP="00687E2A">
            <w:pPr>
              <w:pStyle w:val="af"/>
              <w:spacing w:before="0" w:beforeAutospacing="0" w:after="0"/>
              <w:jc w:val="both"/>
              <w:rPr>
                <w:color w:val="000000"/>
                <w:sz w:val="20"/>
              </w:rPr>
            </w:pPr>
            <w:r w:rsidRPr="00AA26E7">
              <w:rPr>
                <w:color w:val="000000"/>
                <w:sz w:val="20"/>
              </w:rPr>
              <w:t>В районах, удаленных от областного центра, данный сегмент рынка характеризуется низкой активностью, либо практически отсутствует.</w:t>
            </w:r>
            <w:r w:rsidR="00360983">
              <w:rPr>
                <w:color w:val="000000"/>
                <w:sz w:val="20"/>
              </w:rPr>
              <w:t xml:space="preserve"> </w:t>
            </w:r>
            <w:r w:rsidR="00360983" w:rsidRPr="009B72E3">
              <w:rPr>
                <w:color w:val="000000"/>
                <w:sz w:val="20"/>
              </w:rPr>
              <w:t>Ценовой диапазон достаточно широк</w:t>
            </w:r>
            <w:r w:rsidR="00AD6ACF" w:rsidRPr="009B72E3">
              <w:rPr>
                <w:color w:val="000000"/>
                <w:sz w:val="20"/>
              </w:rPr>
              <w:t>, что обусловлено различным набором характеристик, влияющих</w:t>
            </w:r>
            <w:r w:rsidR="00AD6ACF">
              <w:rPr>
                <w:color w:val="000000"/>
                <w:sz w:val="20"/>
              </w:rPr>
              <w:t xml:space="preserve"> на стоимость. Минимальные значения цен наблюдаются по объектам, удаленным от областного и районного центров с неразвитой транспортной и инженерной инфраструктурой. </w:t>
            </w:r>
          </w:p>
          <w:p w:rsidR="00687E2A" w:rsidRPr="001143FD" w:rsidRDefault="00687E2A" w:rsidP="00E57FBC">
            <w:pPr>
              <w:jc w:val="both"/>
              <w:rPr>
                <w:color w:val="000000"/>
                <w:sz w:val="20"/>
              </w:rPr>
            </w:pPr>
            <w:r w:rsidRPr="001143FD">
              <w:rPr>
                <w:color w:val="000000"/>
                <w:sz w:val="20"/>
              </w:rPr>
              <w:t>Полная характеристика данного сегмент</w:t>
            </w:r>
            <w:r>
              <w:rPr>
                <w:color w:val="000000"/>
                <w:sz w:val="20"/>
              </w:rPr>
              <w:t>а рынка представлена в п. 4.3.9</w:t>
            </w:r>
            <w:r w:rsidRPr="001143FD">
              <w:rPr>
                <w:color w:val="000000"/>
                <w:sz w:val="20"/>
              </w:rPr>
              <w:t xml:space="preserve"> Отчета об итогах государственной кадастровой оценки Том 1, стр. 1</w:t>
            </w:r>
            <w:r>
              <w:rPr>
                <w:color w:val="000000"/>
                <w:sz w:val="20"/>
              </w:rPr>
              <w:t>39</w:t>
            </w:r>
            <w:r w:rsidRPr="001143FD">
              <w:rPr>
                <w:color w:val="000000"/>
                <w:sz w:val="20"/>
              </w:rPr>
              <w:t>-14</w:t>
            </w:r>
            <w:r>
              <w:rPr>
                <w:color w:val="000000"/>
                <w:sz w:val="20"/>
              </w:rPr>
              <w:t>8</w:t>
            </w:r>
          </w:p>
        </w:tc>
      </w:tr>
      <w:tr w:rsidR="00687E2A" w:rsidRPr="001143FD"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7E2A" w:rsidRPr="001143FD" w:rsidRDefault="00687E2A" w:rsidP="002A417A">
            <w:pPr>
              <w:jc w:val="center"/>
              <w:rPr>
                <w:color w:val="000000"/>
                <w:sz w:val="20"/>
              </w:rPr>
            </w:pPr>
            <w:r w:rsidRPr="001143FD">
              <w:rPr>
                <w:color w:val="000000"/>
                <w:sz w:val="20"/>
              </w:rPr>
              <w:t>2.2.3</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687E2A" w:rsidRPr="001143FD" w:rsidRDefault="00687E2A" w:rsidP="002A417A">
            <w:pPr>
              <w:jc w:val="both"/>
              <w:rPr>
                <w:color w:val="000000"/>
                <w:sz w:val="20"/>
              </w:rPr>
            </w:pPr>
            <w:r w:rsidRPr="001143FD">
              <w:rPr>
                <w:color w:val="000000"/>
                <w:sz w:val="20"/>
              </w:rPr>
              <w:t>Характеристика ценовой зоны, в которой находится объект недвижимости, в том числе характеристика типового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687E2A" w:rsidRPr="001143FD" w:rsidRDefault="00687E2A" w:rsidP="00E57FBC">
            <w:pPr>
              <w:jc w:val="both"/>
              <w:rPr>
                <w:color w:val="000000"/>
                <w:sz w:val="20"/>
              </w:rPr>
            </w:pPr>
            <w:r w:rsidRPr="001143FD">
              <w:rPr>
                <w:color w:val="000000"/>
                <w:sz w:val="20"/>
              </w:rPr>
              <w:t xml:space="preserve">Ценовое зонирование для земельных участков </w:t>
            </w:r>
            <w:r>
              <w:rPr>
                <w:color w:val="000000"/>
                <w:sz w:val="20"/>
              </w:rPr>
              <w:t>под производственную деятельность не проводилось</w:t>
            </w:r>
          </w:p>
        </w:tc>
      </w:tr>
    </w:tbl>
    <w:p w:rsidR="00122EAC" w:rsidRPr="000045A0" w:rsidRDefault="00122EAC" w:rsidP="00122EAC"/>
    <w:p w:rsidR="00E60114" w:rsidRPr="000045A0" w:rsidRDefault="00E60114" w:rsidP="00122EAC"/>
    <w:p w:rsidR="00892924" w:rsidRPr="000045A0" w:rsidRDefault="00892924" w:rsidP="00122EAC"/>
    <w:p w:rsidR="00122EAC" w:rsidRDefault="00122EAC" w:rsidP="008943A5">
      <w:pPr>
        <w:spacing w:after="120"/>
        <w:jc w:val="both"/>
        <w:rPr>
          <w:color w:val="000000"/>
        </w:rPr>
      </w:pPr>
      <w:r w:rsidRPr="00D06F1D">
        <w:rPr>
          <w:color w:val="000000"/>
        </w:rPr>
        <w:t>2.3. Перечень  ценообразующих факторов, использованных для определения</w:t>
      </w:r>
      <w:r>
        <w:rPr>
          <w:color w:val="000000"/>
        </w:rPr>
        <w:t xml:space="preserve"> </w:t>
      </w:r>
      <w:r w:rsidRPr="00D06F1D">
        <w:rPr>
          <w:color w:val="000000"/>
        </w:rPr>
        <w:t>кадастровой   стоимости  объекта  недвижимости,  их  значения  и  источники</w:t>
      </w:r>
      <w:r>
        <w:rPr>
          <w:color w:val="000000"/>
        </w:rPr>
        <w:t xml:space="preserve"> </w:t>
      </w:r>
      <w:r w:rsidRPr="00D06F1D">
        <w:rPr>
          <w:color w:val="000000"/>
        </w:rPr>
        <w:t>сведений о них:</w:t>
      </w:r>
    </w:p>
    <w:tbl>
      <w:tblPr>
        <w:tblW w:w="5000" w:type="pct"/>
        <w:tblLook w:val="04A0" w:firstRow="1" w:lastRow="0" w:firstColumn="1" w:lastColumn="0" w:noHBand="0" w:noVBand="1"/>
      </w:tblPr>
      <w:tblGrid>
        <w:gridCol w:w="617"/>
        <w:gridCol w:w="3166"/>
        <w:gridCol w:w="1932"/>
        <w:gridCol w:w="4706"/>
      </w:tblGrid>
      <w:tr w:rsidR="00F275B9" w:rsidRPr="00F15EF5" w:rsidTr="0059126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5B9" w:rsidRPr="00F15EF5" w:rsidRDefault="00F275B9" w:rsidP="00591261">
            <w:pPr>
              <w:jc w:val="center"/>
              <w:rPr>
                <w:color w:val="000000"/>
                <w:sz w:val="20"/>
                <w:szCs w:val="20"/>
              </w:rPr>
            </w:pPr>
            <w:r w:rsidRPr="00F15EF5">
              <w:rPr>
                <w:color w:val="000000"/>
                <w:sz w:val="20"/>
                <w:szCs w:val="20"/>
              </w:rPr>
              <w:t>№ п/п</w:t>
            </w:r>
          </w:p>
        </w:tc>
        <w:tc>
          <w:tcPr>
            <w:tcW w:w="1519" w:type="pct"/>
            <w:tcBorders>
              <w:top w:val="single" w:sz="4" w:space="0" w:color="auto"/>
              <w:left w:val="nil"/>
              <w:bottom w:val="single" w:sz="4" w:space="0" w:color="auto"/>
              <w:right w:val="single" w:sz="4" w:space="0" w:color="auto"/>
            </w:tcBorders>
            <w:shd w:val="clear" w:color="auto" w:fill="auto"/>
            <w:vAlign w:val="center"/>
            <w:hideMark/>
          </w:tcPr>
          <w:p w:rsidR="00F275B9" w:rsidRPr="00F15EF5" w:rsidRDefault="00F275B9" w:rsidP="00591261">
            <w:pPr>
              <w:jc w:val="center"/>
              <w:rPr>
                <w:color w:val="000000"/>
                <w:sz w:val="20"/>
                <w:szCs w:val="20"/>
              </w:rPr>
            </w:pPr>
            <w:r w:rsidRPr="00F15EF5">
              <w:rPr>
                <w:color w:val="000000"/>
                <w:sz w:val="20"/>
                <w:szCs w:val="20"/>
              </w:rPr>
              <w:t>Наименование</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F275B9" w:rsidRPr="00F15EF5" w:rsidRDefault="00F275B9" w:rsidP="00591261">
            <w:pPr>
              <w:jc w:val="center"/>
              <w:rPr>
                <w:color w:val="000000"/>
                <w:sz w:val="20"/>
                <w:szCs w:val="20"/>
              </w:rPr>
            </w:pPr>
            <w:r w:rsidRPr="00F15EF5">
              <w:rPr>
                <w:color w:val="000000"/>
                <w:sz w:val="20"/>
                <w:szCs w:val="20"/>
              </w:rPr>
              <w:t>Значение</w:t>
            </w:r>
          </w:p>
        </w:tc>
        <w:tc>
          <w:tcPr>
            <w:tcW w:w="2258" w:type="pct"/>
            <w:tcBorders>
              <w:top w:val="single" w:sz="4" w:space="0" w:color="auto"/>
              <w:left w:val="nil"/>
              <w:bottom w:val="single" w:sz="4" w:space="0" w:color="auto"/>
              <w:right w:val="single" w:sz="4" w:space="0" w:color="auto"/>
            </w:tcBorders>
            <w:shd w:val="clear" w:color="auto" w:fill="auto"/>
            <w:vAlign w:val="center"/>
            <w:hideMark/>
          </w:tcPr>
          <w:p w:rsidR="00F275B9" w:rsidRPr="00F15EF5" w:rsidRDefault="00F275B9" w:rsidP="00591261">
            <w:pPr>
              <w:jc w:val="center"/>
              <w:rPr>
                <w:color w:val="000000"/>
                <w:sz w:val="20"/>
                <w:szCs w:val="20"/>
              </w:rPr>
            </w:pPr>
            <w:r w:rsidRPr="00F15EF5">
              <w:rPr>
                <w:color w:val="000000"/>
                <w:sz w:val="20"/>
                <w:szCs w:val="20"/>
              </w:rPr>
              <w:t>Источник</w:t>
            </w:r>
          </w:p>
        </w:tc>
      </w:tr>
      <w:tr w:rsidR="00826AEC" w:rsidRPr="00F15EF5" w:rsidTr="00EF35F6">
        <w:trPr>
          <w:trHeight w:val="20"/>
        </w:trPr>
        <w:tc>
          <w:tcPr>
            <w:tcW w:w="296" w:type="pct"/>
            <w:tcBorders>
              <w:top w:val="nil"/>
              <w:left w:val="single" w:sz="4" w:space="0" w:color="auto"/>
              <w:bottom w:val="single" w:sz="4" w:space="0" w:color="auto"/>
              <w:right w:val="single" w:sz="4" w:space="0" w:color="auto"/>
            </w:tcBorders>
            <w:shd w:val="clear" w:color="auto" w:fill="auto"/>
            <w:vAlign w:val="center"/>
          </w:tcPr>
          <w:p w:rsidR="00826AEC" w:rsidRPr="00EF35F6" w:rsidRDefault="00EF35F6" w:rsidP="00591261">
            <w:pPr>
              <w:jc w:val="center"/>
              <w:rPr>
                <w:color w:val="000000"/>
                <w:sz w:val="20"/>
                <w:szCs w:val="20"/>
                <w:lang w:val="en-US"/>
              </w:rPr>
            </w:pPr>
            <w:r>
              <w:rPr>
                <w:color w:val="000000"/>
                <w:sz w:val="20"/>
                <w:szCs w:val="20"/>
                <w:lang w:val="en-US"/>
              </w:rPr>
              <w:t>-</w:t>
            </w:r>
          </w:p>
        </w:tc>
        <w:tc>
          <w:tcPr>
            <w:tcW w:w="1519" w:type="pct"/>
            <w:tcBorders>
              <w:top w:val="nil"/>
              <w:left w:val="nil"/>
              <w:bottom w:val="single" w:sz="4" w:space="0" w:color="auto"/>
              <w:right w:val="single" w:sz="4" w:space="0" w:color="auto"/>
            </w:tcBorders>
            <w:shd w:val="clear" w:color="auto" w:fill="auto"/>
            <w:vAlign w:val="center"/>
          </w:tcPr>
          <w:p w:rsidR="00826AEC" w:rsidRPr="00EF35F6" w:rsidRDefault="00EF35F6" w:rsidP="00BC4BA3">
            <w:pPr>
              <w:jc w:val="both"/>
              <w:rPr>
                <w:color w:val="000000"/>
                <w:sz w:val="20"/>
                <w:szCs w:val="20"/>
                <w:lang w:val="en-US"/>
              </w:rPr>
            </w:pPr>
            <w:r>
              <w:rPr>
                <w:color w:val="000000"/>
                <w:sz w:val="20"/>
                <w:szCs w:val="20"/>
                <w:lang w:val="en-US"/>
              </w:rPr>
              <w:t>-</w:t>
            </w:r>
          </w:p>
        </w:tc>
        <w:tc>
          <w:tcPr>
            <w:tcW w:w="927" w:type="pct"/>
            <w:tcBorders>
              <w:top w:val="nil"/>
              <w:left w:val="nil"/>
              <w:bottom w:val="single" w:sz="4" w:space="0" w:color="auto"/>
              <w:right w:val="single" w:sz="4" w:space="0" w:color="auto"/>
            </w:tcBorders>
            <w:shd w:val="clear" w:color="auto" w:fill="auto"/>
            <w:vAlign w:val="center"/>
          </w:tcPr>
          <w:p w:rsidR="00A214BA" w:rsidRPr="00A214BA" w:rsidRDefault="00EF35F6" w:rsidP="00B34A4B">
            <w:pPr>
              <w:jc w:val="center"/>
              <w:rPr>
                <w:color w:val="000000"/>
                <w:sz w:val="20"/>
                <w:szCs w:val="20"/>
                <w:lang w:val="en-US"/>
              </w:rPr>
            </w:pPr>
            <w:r>
              <w:rPr>
                <w:color w:val="000000"/>
                <w:sz w:val="20"/>
                <w:szCs w:val="20"/>
                <w:lang w:val="en-US"/>
              </w:rPr>
              <w:t>-</w:t>
            </w:r>
          </w:p>
        </w:tc>
        <w:tc>
          <w:tcPr>
            <w:tcW w:w="2258" w:type="pct"/>
            <w:tcBorders>
              <w:top w:val="nil"/>
              <w:left w:val="nil"/>
              <w:bottom w:val="single" w:sz="4" w:space="0" w:color="auto"/>
              <w:right w:val="single" w:sz="4" w:space="0" w:color="auto"/>
            </w:tcBorders>
            <w:shd w:val="clear" w:color="auto" w:fill="auto"/>
            <w:vAlign w:val="center"/>
          </w:tcPr>
          <w:p w:rsidR="00826AEC" w:rsidRPr="00EF35F6" w:rsidRDefault="00EF35F6" w:rsidP="00E665B9">
            <w:pPr>
              <w:jc w:val="both"/>
              <w:rPr>
                <w:color w:val="000000"/>
                <w:sz w:val="20"/>
                <w:szCs w:val="20"/>
                <w:lang w:val="en-US"/>
              </w:rPr>
            </w:pPr>
            <w:r>
              <w:rPr>
                <w:color w:val="000000"/>
                <w:sz w:val="20"/>
                <w:szCs w:val="20"/>
                <w:lang w:val="en-US"/>
              </w:rPr>
              <w:t>-</w:t>
            </w:r>
          </w:p>
        </w:tc>
      </w:tr>
    </w:tbl>
    <w:p w:rsidR="003855C7" w:rsidRDefault="003855C7" w:rsidP="00F275B9">
      <w:pPr>
        <w:jc w:val="both"/>
        <w:rPr>
          <w:color w:val="000000"/>
          <w:lang w:val="en-US"/>
        </w:rPr>
      </w:pPr>
    </w:p>
    <w:p w:rsidR="00892924" w:rsidRDefault="00892924" w:rsidP="00F275B9">
      <w:pPr>
        <w:jc w:val="both"/>
        <w:rPr>
          <w:color w:val="000000"/>
          <w:lang w:val="en-US"/>
        </w:rPr>
      </w:pPr>
    </w:p>
    <w:p w:rsidR="00EF35F6" w:rsidRPr="00EF35F6" w:rsidRDefault="00EF35F6" w:rsidP="00F275B9">
      <w:pPr>
        <w:jc w:val="both"/>
        <w:rPr>
          <w:color w:val="000000"/>
        </w:rPr>
      </w:pPr>
      <w:r w:rsidRPr="00EF35F6">
        <w:rPr>
          <w:color w:val="000000"/>
        </w:rPr>
        <w:t>В связи с расположением земельного участка вне территории населенного пункта, ценообразующие факторы не могут быть определены.</w:t>
      </w:r>
    </w:p>
    <w:p w:rsidR="00EF35F6" w:rsidRPr="00EF35F6" w:rsidRDefault="00EF35F6" w:rsidP="00F275B9">
      <w:pPr>
        <w:jc w:val="both"/>
        <w:rPr>
          <w:color w:val="000000"/>
        </w:rPr>
      </w:pPr>
    </w:p>
    <w:p w:rsidR="00EF35F6" w:rsidRPr="000045A0" w:rsidRDefault="00EF35F6" w:rsidP="00F275B9">
      <w:pPr>
        <w:jc w:val="both"/>
        <w:rPr>
          <w:color w:val="000000"/>
        </w:rPr>
      </w:pPr>
    </w:p>
    <w:p w:rsidR="00892924" w:rsidRPr="000045A0" w:rsidRDefault="00892924" w:rsidP="00F275B9">
      <w:pPr>
        <w:jc w:val="both"/>
        <w:rPr>
          <w:color w:val="000000"/>
        </w:rPr>
      </w:pPr>
    </w:p>
    <w:p w:rsidR="00892924" w:rsidRPr="000045A0" w:rsidRDefault="00892924" w:rsidP="00F275B9">
      <w:pPr>
        <w:jc w:val="both"/>
        <w:rPr>
          <w:color w:val="000000"/>
        </w:rPr>
      </w:pPr>
    </w:p>
    <w:p w:rsidR="00892924" w:rsidRPr="000045A0" w:rsidRDefault="00892924" w:rsidP="00F275B9">
      <w:pPr>
        <w:jc w:val="both"/>
        <w:rPr>
          <w:color w:val="000000"/>
        </w:rPr>
      </w:pPr>
    </w:p>
    <w:p w:rsidR="00122EAC" w:rsidRDefault="00122EAC" w:rsidP="008943A5">
      <w:pPr>
        <w:spacing w:after="120"/>
        <w:jc w:val="both"/>
        <w:rPr>
          <w:color w:val="000000"/>
        </w:rPr>
      </w:pPr>
      <w:r w:rsidRPr="00D06F1D">
        <w:rPr>
          <w:color w:val="000000"/>
        </w:rPr>
        <w:t>2.4. Кадастровая   стоимость   объекта   недвижимости   определена  в</w:t>
      </w:r>
      <w:r>
        <w:rPr>
          <w:color w:val="000000"/>
        </w:rPr>
        <w:t xml:space="preserve"> </w:t>
      </w:r>
      <w:r w:rsidRPr="00D06F1D">
        <w:rPr>
          <w:color w:val="000000"/>
        </w:rPr>
        <w:t>соответствии со следующей методологией:</w:t>
      </w:r>
    </w:p>
    <w:tbl>
      <w:tblPr>
        <w:tblW w:w="5000" w:type="pct"/>
        <w:tblLayout w:type="fixed"/>
        <w:tblLook w:val="04A0" w:firstRow="1" w:lastRow="0" w:firstColumn="1" w:lastColumn="0" w:noHBand="0" w:noVBand="1"/>
      </w:tblPr>
      <w:tblGrid>
        <w:gridCol w:w="675"/>
        <w:gridCol w:w="4535"/>
        <w:gridCol w:w="5211"/>
      </w:tblGrid>
      <w:tr w:rsidR="00122EAC" w:rsidRPr="00D9444A"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 п/п</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Наименование показателя</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Значение, описание</w:t>
            </w:r>
          </w:p>
        </w:tc>
      </w:tr>
      <w:tr w:rsidR="008B6180" w:rsidRPr="00D9444A" w:rsidTr="00A8164D">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8B6180" w:rsidRPr="00D9444A" w:rsidRDefault="008B6180" w:rsidP="002A417A">
            <w:pPr>
              <w:jc w:val="center"/>
              <w:rPr>
                <w:color w:val="000000"/>
                <w:sz w:val="20"/>
                <w:szCs w:val="20"/>
              </w:rPr>
            </w:pPr>
            <w:r w:rsidRPr="00D9444A">
              <w:rPr>
                <w:color w:val="000000"/>
                <w:sz w:val="20"/>
                <w:szCs w:val="20"/>
              </w:rPr>
              <w:t>2.4.1</w:t>
            </w:r>
          </w:p>
        </w:tc>
        <w:tc>
          <w:tcPr>
            <w:tcW w:w="2176" w:type="pct"/>
            <w:tcBorders>
              <w:top w:val="nil"/>
              <w:left w:val="nil"/>
              <w:bottom w:val="single" w:sz="4" w:space="0" w:color="auto"/>
              <w:right w:val="single" w:sz="4" w:space="0" w:color="auto"/>
            </w:tcBorders>
            <w:shd w:val="clear" w:color="auto" w:fill="auto"/>
            <w:vAlign w:val="center"/>
            <w:hideMark/>
          </w:tcPr>
          <w:p w:rsidR="008B6180" w:rsidRPr="00D9444A" w:rsidRDefault="008B6180" w:rsidP="002A417A">
            <w:pPr>
              <w:jc w:val="both"/>
              <w:rPr>
                <w:color w:val="000000"/>
                <w:sz w:val="20"/>
                <w:szCs w:val="20"/>
              </w:rPr>
            </w:pPr>
            <w:r w:rsidRPr="00D9444A">
              <w:rPr>
                <w:color w:val="000000"/>
                <w:sz w:val="20"/>
                <w:szCs w:val="20"/>
              </w:rPr>
              <w:t xml:space="preserve">Примененные подходы при определении </w:t>
            </w:r>
            <w:r w:rsidRPr="00D9444A">
              <w:rPr>
                <w:color w:val="000000"/>
                <w:sz w:val="20"/>
                <w:szCs w:val="20"/>
              </w:rPr>
              <w:lastRenderedPageBreak/>
              <w:t>кадастровой стоимости объекта недвижимости с обоснованием их выбора</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8B6180" w:rsidRPr="00D9444A" w:rsidRDefault="008B6180" w:rsidP="00E57FBC">
            <w:pPr>
              <w:jc w:val="both"/>
              <w:rPr>
                <w:color w:val="000000"/>
                <w:sz w:val="20"/>
                <w:szCs w:val="20"/>
              </w:rPr>
            </w:pPr>
            <w:r w:rsidRPr="00D9444A">
              <w:rPr>
                <w:color w:val="000000"/>
                <w:sz w:val="20"/>
                <w:szCs w:val="20"/>
              </w:rPr>
              <w:lastRenderedPageBreak/>
              <w:t>Сравнительный</w:t>
            </w:r>
            <w:r>
              <w:rPr>
                <w:color w:val="000000"/>
                <w:sz w:val="20"/>
                <w:szCs w:val="20"/>
              </w:rPr>
              <w:t xml:space="preserve"> подход (наличие достаточного </w:t>
            </w:r>
            <w:r>
              <w:rPr>
                <w:color w:val="000000"/>
                <w:sz w:val="20"/>
                <w:szCs w:val="20"/>
              </w:rPr>
              <w:lastRenderedPageBreak/>
              <w:t xml:space="preserve">количества объектов-аналогов </w:t>
            </w:r>
            <w:r w:rsidRPr="00D9444A">
              <w:rPr>
                <w:color w:val="000000"/>
                <w:sz w:val="20"/>
                <w:szCs w:val="20"/>
              </w:rPr>
              <w:t xml:space="preserve">земельных участков под </w:t>
            </w:r>
            <w:r>
              <w:rPr>
                <w:color w:val="000000"/>
                <w:sz w:val="20"/>
                <w:szCs w:val="20"/>
              </w:rPr>
              <w:t>производственные объекты</w:t>
            </w:r>
            <w:r w:rsidRPr="00D9444A">
              <w:rPr>
                <w:color w:val="000000"/>
                <w:sz w:val="20"/>
                <w:szCs w:val="20"/>
              </w:rPr>
              <w:t xml:space="preserve">) </w:t>
            </w:r>
          </w:p>
        </w:tc>
      </w:tr>
      <w:tr w:rsidR="00122EAC" w:rsidRPr="00D9444A" w:rsidTr="00A8164D">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lastRenderedPageBreak/>
              <w:t>2.4.2</w:t>
            </w:r>
          </w:p>
        </w:tc>
        <w:tc>
          <w:tcPr>
            <w:tcW w:w="2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Примененные методы оценки при определении кадастровой стоимости объекта недвижимости с обоснованием их выбора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9C67E3" w:rsidRDefault="009C67E3" w:rsidP="009C67E3">
            <w:pPr>
              <w:jc w:val="both"/>
              <w:rPr>
                <w:color w:val="000000"/>
                <w:sz w:val="20"/>
                <w:szCs w:val="20"/>
              </w:rPr>
            </w:pPr>
            <w:r w:rsidRPr="009C67E3">
              <w:rPr>
                <w:color w:val="000000"/>
                <w:sz w:val="20"/>
                <w:szCs w:val="20"/>
              </w:rPr>
              <w:t xml:space="preserve">Метод моделирования на базе УПКС </w:t>
            </w:r>
            <w:r w:rsidR="00122EAC">
              <w:rPr>
                <w:color w:val="000000"/>
                <w:sz w:val="20"/>
                <w:szCs w:val="20"/>
              </w:rPr>
              <w:t>–</w:t>
            </w:r>
            <w:r w:rsidR="00122EAC" w:rsidRPr="00D9444A">
              <w:rPr>
                <w:color w:val="000000"/>
                <w:sz w:val="20"/>
                <w:szCs w:val="20"/>
              </w:rPr>
              <w:t xml:space="preserve"> </w:t>
            </w:r>
            <w:r w:rsidRPr="009C67E3">
              <w:rPr>
                <w:color w:val="000000"/>
                <w:sz w:val="20"/>
                <w:szCs w:val="20"/>
              </w:rPr>
              <w:t>применяется при недостаточности данных по ценообразующим факторам (в данном случае объект находится вне территории населенного пункта, КЛАДР установлен до уровня района, что не позволяет применить ценообразующие факторы конкретного сельского населенного пункта)</w:t>
            </w:r>
          </w:p>
        </w:tc>
      </w:tr>
      <w:tr w:rsidR="00122EAC" w:rsidRPr="00D9444A" w:rsidTr="00A8164D">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2.4.3</w:t>
            </w:r>
          </w:p>
        </w:tc>
        <w:tc>
          <w:tcPr>
            <w:tcW w:w="2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Способ определения кадастровой стоимости объекта недвижимости (массовая или индивидуальная оценка в отношении объектов недвижимости) с обоснованием его выбора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sz w:val="20"/>
                <w:szCs w:val="20"/>
              </w:rPr>
            </w:pPr>
            <w:r w:rsidRPr="00D9444A">
              <w:rPr>
                <w:sz w:val="20"/>
                <w:szCs w:val="20"/>
              </w:rPr>
              <w:t xml:space="preserve">Массовая </w:t>
            </w:r>
            <w:r>
              <w:rPr>
                <w:sz w:val="20"/>
                <w:szCs w:val="20"/>
              </w:rPr>
              <w:t xml:space="preserve">– </w:t>
            </w:r>
            <w:r w:rsidRPr="00D9444A">
              <w:rPr>
                <w:sz w:val="20"/>
                <w:szCs w:val="20"/>
              </w:rPr>
              <w:t>в связи с приоритетом данного способа соглас</w:t>
            </w:r>
            <w:r>
              <w:rPr>
                <w:sz w:val="20"/>
                <w:szCs w:val="20"/>
              </w:rPr>
              <w:t>но п. 1.3 Методических указаний</w:t>
            </w:r>
          </w:p>
        </w:tc>
      </w:tr>
      <w:tr w:rsidR="00122EAC" w:rsidRPr="00D9444A" w:rsidTr="008943A5">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2.4.4</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Модель определения кадастровой стоимости объекта недвижимости с обоснованием ее выбора</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430FDD" w:rsidRDefault="00430FDD" w:rsidP="009D32BE">
            <w:pPr>
              <w:jc w:val="both"/>
              <w:rPr>
                <w:color w:val="000000"/>
                <w:sz w:val="20"/>
                <w:szCs w:val="20"/>
              </w:rPr>
            </w:pPr>
            <w:r w:rsidRPr="009C67E3">
              <w:rPr>
                <w:color w:val="000000"/>
                <w:sz w:val="20"/>
                <w:szCs w:val="20"/>
              </w:rPr>
              <w:t>Метод моделирования на базе УПКС</w:t>
            </w:r>
            <w:r w:rsidRPr="00430FDD">
              <w:rPr>
                <w:color w:val="000000"/>
                <w:sz w:val="20"/>
                <w:szCs w:val="20"/>
              </w:rPr>
              <w:t xml:space="preserve"> не предусматривает построения модели оценки</w:t>
            </w:r>
          </w:p>
        </w:tc>
      </w:tr>
      <w:tr w:rsidR="00122EAC" w:rsidRPr="00D9444A"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2.4.5</w:t>
            </w:r>
          </w:p>
        </w:tc>
        <w:tc>
          <w:tcPr>
            <w:tcW w:w="2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Сегмент объектов недвижимости, к которому относится объект недвижимости, с обоснованием его выбора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289" w:rsidRPr="00D9444A" w:rsidRDefault="001C7BE0" w:rsidP="001C7BE0">
            <w:pPr>
              <w:jc w:val="both"/>
              <w:rPr>
                <w:color w:val="000000"/>
                <w:sz w:val="20"/>
                <w:szCs w:val="20"/>
              </w:rPr>
            </w:pPr>
            <w:r>
              <w:rPr>
                <w:color w:val="000000"/>
                <w:sz w:val="20"/>
                <w:szCs w:val="20"/>
              </w:rPr>
              <w:t>6</w:t>
            </w:r>
            <w:r w:rsidR="00122EAC" w:rsidRPr="00D9444A">
              <w:rPr>
                <w:color w:val="000000"/>
                <w:sz w:val="20"/>
                <w:szCs w:val="20"/>
              </w:rPr>
              <w:t xml:space="preserve"> сегмент «</w:t>
            </w:r>
            <w:r>
              <w:rPr>
                <w:color w:val="000000"/>
                <w:sz w:val="20"/>
                <w:szCs w:val="20"/>
              </w:rPr>
              <w:t>Производственная деятельность</w:t>
            </w:r>
            <w:r w:rsidR="00122EAC" w:rsidRPr="00D9444A">
              <w:rPr>
                <w:color w:val="000000"/>
                <w:sz w:val="20"/>
                <w:szCs w:val="20"/>
              </w:rPr>
              <w:t>» в соответствии с фактическим разрешенным использованием</w:t>
            </w:r>
            <w:r>
              <w:rPr>
                <w:color w:val="000000"/>
                <w:sz w:val="20"/>
                <w:szCs w:val="20"/>
              </w:rPr>
              <w:t>.</w:t>
            </w:r>
          </w:p>
        </w:tc>
      </w:tr>
      <w:tr w:rsidR="00122EAC" w:rsidRPr="00D9444A"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2.4.6</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Группа (подгруппа) объектов недвижимости, к которой относится объект недвижимости, с обоснованием ее выбора</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7636FD" w:rsidRDefault="00122EAC" w:rsidP="00E60114">
            <w:pPr>
              <w:tabs>
                <w:tab w:val="center" w:pos="4677"/>
                <w:tab w:val="left" w:pos="7020"/>
              </w:tabs>
              <w:spacing w:after="60"/>
              <w:jc w:val="both"/>
              <w:rPr>
                <w:color w:val="000000"/>
                <w:sz w:val="20"/>
                <w:szCs w:val="20"/>
              </w:rPr>
            </w:pPr>
            <w:r w:rsidRPr="00D9444A">
              <w:rPr>
                <w:color w:val="000000"/>
                <w:sz w:val="20"/>
                <w:szCs w:val="20"/>
              </w:rPr>
              <w:t>Код расчета вида использования</w:t>
            </w:r>
            <w:r w:rsidR="00E60114" w:rsidRPr="00E60114">
              <w:rPr>
                <w:color w:val="000000"/>
                <w:sz w:val="20"/>
                <w:szCs w:val="20"/>
              </w:rPr>
              <w:t xml:space="preserve"> присвоен </w:t>
            </w:r>
            <w:r w:rsidR="00E60114" w:rsidRPr="00D9444A">
              <w:rPr>
                <w:color w:val="000000"/>
                <w:sz w:val="20"/>
                <w:szCs w:val="20"/>
              </w:rPr>
              <w:t>в соответствии с фактическим разрешенным использованием</w:t>
            </w:r>
            <w:r w:rsidR="00953483">
              <w:rPr>
                <w:color w:val="000000"/>
                <w:sz w:val="20"/>
                <w:szCs w:val="20"/>
              </w:rPr>
              <w:t>:</w:t>
            </w:r>
            <w:r w:rsidR="008044B4">
              <w:rPr>
                <w:color w:val="000000"/>
                <w:sz w:val="20"/>
                <w:szCs w:val="20"/>
              </w:rPr>
              <w:t xml:space="preserve"> </w:t>
            </w:r>
            <w:r w:rsidR="00E60114" w:rsidRPr="00B7745C">
              <w:rPr>
                <w:sz w:val="20"/>
              </w:rPr>
              <w:t>06:093</w:t>
            </w:r>
            <w:r w:rsidR="00E60114">
              <w:rPr>
                <w:sz w:val="20"/>
              </w:rPr>
              <w:t xml:space="preserve"> </w:t>
            </w:r>
            <w:r w:rsidR="00E60114" w:rsidRPr="0069769E">
              <w:rPr>
                <w:sz w:val="20"/>
              </w:rPr>
              <w:t>«</w:t>
            </w:r>
            <w:r w:rsidR="00E60114" w:rsidRPr="00B7745C">
              <w:rPr>
                <w:sz w:val="20"/>
              </w:rPr>
              <w:t>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E60114" w:rsidRPr="0069769E">
              <w:rPr>
                <w:sz w:val="20"/>
              </w:rPr>
              <w:t>»</w:t>
            </w:r>
            <w:r w:rsidR="00EF5B04">
              <w:rPr>
                <w:color w:val="000000"/>
                <w:sz w:val="20"/>
                <w:szCs w:val="20"/>
              </w:rPr>
              <w:t>, объединенная группа 6.</w:t>
            </w:r>
            <w:r w:rsidR="009D32BE">
              <w:rPr>
                <w:color w:val="000000"/>
                <w:sz w:val="20"/>
                <w:szCs w:val="20"/>
              </w:rPr>
              <w:t>1</w:t>
            </w:r>
            <w:r w:rsidR="00EF5B04">
              <w:rPr>
                <w:color w:val="000000"/>
                <w:sz w:val="20"/>
                <w:szCs w:val="20"/>
              </w:rPr>
              <w:t xml:space="preserve"> «</w:t>
            </w:r>
            <w:r w:rsidR="009D32BE">
              <w:rPr>
                <w:color w:val="000000"/>
                <w:sz w:val="20"/>
                <w:szCs w:val="20"/>
              </w:rPr>
              <w:t>Производство</w:t>
            </w:r>
            <w:r w:rsidR="00EF5B04">
              <w:rPr>
                <w:color w:val="000000"/>
                <w:sz w:val="20"/>
                <w:szCs w:val="20"/>
              </w:rPr>
              <w:t>»</w:t>
            </w:r>
            <w:r w:rsidR="007636FD" w:rsidRPr="007636FD">
              <w:rPr>
                <w:color w:val="000000"/>
                <w:sz w:val="20"/>
                <w:szCs w:val="20"/>
              </w:rPr>
              <w:t>.</w:t>
            </w:r>
          </w:p>
        </w:tc>
      </w:tr>
      <w:tr w:rsidR="00122EAC" w:rsidRPr="00D9444A"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2.4.7</w:t>
            </w:r>
          </w:p>
        </w:tc>
        <w:tc>
          <w:tcPr>
            <w:tcW w:w="2176" w:type="pct"/>
            <w:tcBorders>
              <w:top w:val="nil"/>
              <w:left w:val="nil"/>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Краткое описание последовательности определения кадастровой стоимости объекта недвижимости</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9D32BE">
            <w:pPr>
              <w:jc w:val="both"/>
              <w:rPr>
                <w:color w:val="000000"/>
                <w:sz w:val="20"/>
                <w:szCs w:val="20"/>
              </w:rPr>
            </w:pPr>
            <w:r w:rsidRPr="00D9444A">
              <w:rPr>
                <w:color w:val="000000"/>
                <w:sz w:val="20"/>
                <w:szCs w:val="20"/>
              </w:rPr>
              <w:t>1. Группировка (выбор сегмента и кода расчета вида использования); 2. Выбор подхода и метода оценки; 3. Определение ценообразующих факторов; 4. Выбор модели расчета; 5. Построение статистической регрессионной модели и расчет кадастровой стоимости объекта</w:t>
            </w:r>
          </w:p>
        </w:tc>
      </w:tr>
    </w:tbl>
    <w:p w:rsidR="00122EAC" w:rsidRDefault="00122EAC" w:rsidP="00122EAC">
      <w:pPr>
        <w:rPr>
          <w:lang w:val="en-US"/>
        </w:rPr>
      </w:pPr>
    </w:p>
    <w:p w:rsidR="00797C32" w:rsidRPr="00797C32" w:rsidRDefault="00797C32" w:rsidP="00122EAC">
      <w:pPr>
        <w:rPr>
          <w:lang w:val="en-US"/>
        </w:rPr>
      </w:pPr>
    </w:p>
    <w:p w:rsidR="00122EAC" w:rsidRDefault="00122EAC" w:rsidP="008943A5">
      <w:pPr>
        <w:spacing w:after="120"/>
        <w:jc w:val="both"/>
        <w:rPr>
          <w:color w:val="000000"/>
        </w:rPr>
      </w:pPr>
      <w:r w:rsidRPr="00D06F1D">
        <w:rPr>
          <w:color w:val="000000"/>
        </w:rPr>
        <w:t xml:space="preserve">3. Иная информация по запросу </w:t>
      </w:r>
      <w:r w:rsidRPr="003855C7">
        <w:rPr>
          <w:color w:val="000000"/>
        </w:rPr>
        <w:t>заявителя: нет.</w:t>
      </w:r>
    </w:p>
    <w:p w:rsidR="003855C7" w:rsidRPr="001B6D33" w:rsidRDefault="003855C7" w:rsidP="003855C7">
      <w:pPr>
        <w:spacing w:after="120"/>
        <w:jc w:val="both"/>
        <w:rPr>
          <w:color w:val="000000"/>
        </w:rPr>
      </w:pPr>
    </w:p>
    <w:p w:rsidR="009463F8" w:rsidRPr="002533A9" w:rsidRDefault="009463F8" w:rsidP="009463F8">
      <w:pPr>
        <w:jc w:val="both"/>
        <w:rPr>
          <w:color w:val="00000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701"/>
        <w:gridCol w:w="2551"/>
        <w:gridCol w:w="2374"/>
      </w:tblGrid>
      <w:tr w:rsidR="009463F8" w:rsidRPr="002533A9" w:rsidTr="00FD321B">
        <w:tc>
          <w:tcPr>
            <w:tcW w:w="3227" w:type="dxa"/>
          </w:tcPr>
          <w:p w:rsidR="009463F8" w:rsidRPr="002533A9" w:rsidRDefault="009463F8" w:rsidP="00FD321B">
            <w:pPr>
              <w:jc w:val="both"/>
              <w:rPr>
                <w:color w:val="000000"/>
                <w:sz w:val="24"/>
                <w:szCs w:val="24"/>
              </w:rPr>
            </w:pPr>
            <w:r w:rsidRPr="002533A9">
              <w:rPr>
                <w:color w:val="000000"/>
                <w:sz w:val="24"/>
                <w:szCs w:val="24"/>
              </w:rPr>
              <w:t>Начальник отдела ГКО</w:t>
            </w:r>
          </w:p>
        </w:tc>
        <w:tc>
          <w:tcPr>
            <w:tcW w:w="1701" w:type="dxa"/>
          </w:tcPr>
          <w:p w:rsidR="009463F8" w:rsidRPr="002533A9" w:rsidRDefault="009463F8" w:rsidP="00FD321B">
            <w:pPr>
              <w:jc w:val="both"/>
              <w:rPr>
                <w:color w:val="000000"/>
                <w:sz w:val="24"/>
                <w:szCs w:val="24"/>
              </w:rPr>
            </w:pPr>
          </w:p>
        </w:tc>
        <w:tc>
          <w:tcPr>
            <w:tcW w:w="2551" w:type="dxa"/>
            <w:tcBorders>
              <w:bottom w:val="single" w:sz="4" w:space="0" w:color="auto"/>
            </w:tcBorders>
          </w:tcPr>
          <w:p w:rsidR="009463F8" w:rsidRPr="002533A9" w:rsidRDefault="009463F8" w:rsidP="00FD321B">
            <w:pPr>
              <w:jc w:val="both"/>
              <w:rPr>
                <w:color w:val="000000"/>
                <w:sz w:val="24"/>
                <w:szCs w:val="24"/>
              </w:rPr>
            </w:pPr>
          </w:p>
        </w:tc>
        <w:tc>
          <w:tcPr>
            <w:tcW w:w="2374" w:type="dxa"/>
          </w:tcPr>
          <w:p w:rsidR="009463F8" w:rsidRPr="002533A9" w:rsidRDefault="009463F8" w:rsidP="00FD321B">
            <w:pPr>
              <w:jc w:val="both"/>
              <w:rPr>
                <w:color w:val="000000"/>
                <w:sz w:val="24"/>
                <w:szCs w:val="24"/>
              </w:rPr>
            </w:pPr>
            <w:r w:rsidRPr="002533A9">
              <w:rPr>
                <w:color w:val="000000"/>
                <w:sz w:val="24"/>
                <w:szCs w:val="24"/>
              </w:rPr>
              <w:t>/Е.Н. Давыдова/</w:t>
            </w:r>
          </w:p>
        </w:tc>
      </w:tr>
      <w:tr w:rsidR="009463F8" w:rsidRPr="002533A9" w:rsidTr="00FD321B">
        <w:tc>
          <w:tcPr>
            <w:tcW w:w="3227" w:type="dxa"/>
          </w:tcPr>
          <w:p w:rsidR="009463F8" w:rsidRDefault="009463F8" w:rsidP="00FD321B">
            <w:pPr>
              <w:rPr>
                <w:color w:val="000000"/>
                <w:sz w:val="16"/>
                <w:szCs w:val="24"/>
              </w:rPr>
            </w:pPr>
          </w:p>
          <w:p w:rsidR="009463F8" w:rsidRPr="002533A9" w:rsidRDefault="009463F8" w:rsidP="00FD321B">
            <w:pPr>
              <w:rPr>
                <w:color w:val="000000"/>
                <w:sz w:val="16"/>
                <w:szCs w:val="24"/>
              </w:rPr>
            </w:pPr>
          </w:p>
        </w:tc>
        <w:tc>
          <w:tcPr>
            <w:tcW w:w="1701" w:type="dxa"/>
          </w:tcPr>
          <w:p w:rsidR="009463F8" w:rsidRPr="002533A9" w:rsidRDefault="009463F8" w:rsidP="00FD321B">
            <w:pPr>
              <w:jc w:val="both"/>
              <w:rPr>
                <w:color w:val="000000"/>
                <w:sz w:val="16"/>
                <w:szCs w:val="24"/>
              </w:rPr>
            </w:pPr>
          </w:p>
        </w:tc>
        <w:tc>
          <w:tcPr>
            <w:tcW w:w="2551" w:type="dxa"/>
            <w:tcBorders>
              <w:top w:val="single" w:sz="4" w:space="0" w:color="auto"/>
            </w:tcBorders>
          </w:tcPr>
          <w:p w:rsidR="009463F8" w:rsidRPr="002533A9" w:rsidRDefault="009463F8" w:rsidP="00FD321B">
            <w:pPr>
              <w:jc w:val="center"/>
              <w:rPr>
                <w:color w:val="000000"/>
                <w:sz w:val="16"/>
                <w:szCs w:val="24"/>
              </w:rPr>
            </w:pPr>
          </w:p>
        </w:tc>
        <w:tc>
          <w:tcPr>
            <w:tcW w:w="2374" w:type="dxa"/>
          </w:tcPr>
          <w:p w:rsidR="009463F8" w:rsidRPr="002533A9" w:rsidRDefault="009463F8" w:rsidP="00FD321B">
            <w:pPr>
              <w:rPr>
                <w:color w:val="000000"/>
                <w:sz w:val="16"/>
                <w:szCs w:val="24"/>
              </w:rPr>
            </w:pPr>
          </w:p>
        </w:tc>
      </w:tr>
    </w:tbl>
    <w:p w:rsidR="009463F8" w:rsidRPr="002533A9" w:rsidRDefault="009463F8" w:rsidP="009463F8">
      <w:pPr>
        <w:jc w:val="both"/>
        <w:rPr>
          <w:color w:val="00000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701"/>
        <w:gridCol w:w="2551"/>
        <w:gridCol w:w="2374"/>
      </w:tblGrid>
      <w:tr w:rsidR="009463F8" w:rsidRPr="002533A9" w:rsidTr="00FD321B">
        <w:tc>
          <w:tcPr>
            <w:tcW w:w="3227" w:type="dxa"/>
          </w:tcPr>
          <w:p w:rsidR="009463F8" w:rsidRPr="002533A9" w:rsidRDefault="009463F8" w:rsidP="00FD321B">
            <w:pPr>
              <w:jc w:val="both"/>
              <w:rPr>
                <w:color w:val="000000"/>
                <w:sz w:val="24"/>
                <w:szCs w:val="24"/>
              </w:rPr>
            </w:pPr>
            <w:r w:rsidRPr="002533A9">
              <w:rPr>
                <w:color w:val="000000"/>
                <w:sz w:val="24"/>
                <w:szCs w:val="24"/>
              </w:rPr>
              <w:t>Заместитель директора</w:t>
            </w:r>
          </w:p>
        </w:tc>
        <w:tc>
          <w:tcPr>
            <w:tcW w:w="1701" w:type="dxa"/>
          </w:tcPr>
          <w:p w:rsidR="009463F8" w:rsidRPr="002533A9" w:rsidRDefault="009463F8" w:rsidP="00FD321B">
            <w:pPr>
              <w:jc w:val="both"/>
              <w:rPr>
                <w:color w:val="000000"/>
                <w:sz w:val="24"/>
                <w:szCs w:val="24"/>
              </w:rPr>
            </w:pPr>
          </w:p>
        </w:tc>
        <w:tc>
          <w:tcPr>
            <w:tcW w:w="2551" w:type="dxa"/>
            <w:tcBorders>
              <w:bottom w:val="single" w:sz="4" w:space="0" w:color="auto"/>
            </w:tcBorders>
          </w:tcPr>
          <w:p w:rsidR="009463F8" w:rsidRPr="002533A9" w:rsidRDefault="009463F8" w:rsidP="00FD321B">
            <w:pPr>
              <w:jc w:val="both"/>
              <w:rPr>
                <w:color w:val="000000"/>
                <w:sz w:val="24"/>
                <w:szCs w:val="24"/>
              </w:rPr>
            </w:pPr>
          </w:p>
        </w:tc>
        <w:tc>
          <w:tcPr>
            <w:tcW w:w="2374" w:type="dxa"/>
          </w:tcPr>
          <w:p w:rsidR="009463F8" w:rsidRPr="002533A9" w:rsidRDefault="009463F8" w:rsidP="00FD321B">
            <w:pPr>
              <w:jc w:val="both"/>
              <w:rPr>
                <w:color w:val="000000"/>
                <w:sz w:val="24"/>
                <w:szCs w:val="24"/>
              </w:rPr>
            </w:pPr>
            <w:r w:rsidRPr="002533A9">
              <w:rPr>
                <w:color w:val="000000"/>
                <w:sz w:val="24"/>
                <w:szCs w:val="24"/>
              </w:rPr>
              <w:t>/С.Г. Оганесян/</w:t>
            </w:r>
          </w:p>
        </w:tc>
      </w:tr>
      <w:tr w:rsidR="009463F8" w:rsidRPr="002533A9" w:rsidTr="00FD321B">
        <w:tc>
          <w:tcPr>
            <w:tcW w:w="3227" w:type="dxa"/>
          </w:tcPr>
          <w:p w:rsidR="009463F8" w:rsidRPr="002533A9" w:rsidRDefault="009463F8" w:rsidP="00FD321B">
            <w:pPr>
              <w:rPr>
                <w:color w:val="000000"/>
                <w:sz w:val="16"/>
                <w:szCs w:val="24"/>
              </w:rPr>
            </w:pPr>
          </w:p>
        </w:tc>
        <w:tc>
          <w:tcPr>
            <w:tcW w:w="1701" w:type="dxa"/>
          </w:tcPr>
          <w:p w:rsidR="009463F8" w:rsidRPr="002533A9" w:rsidRDefault="009463F8" w:rsidP="00FD321B">
            <w:pPr>
              <w:jc w:val="both"/>
              <w:rPr>
                <w:color w:val="000000"/>
                <w:sz w:val="16"/>
                <w:szCs w:val="24"/>
              </w:rPr>
            </w:pPr>
          </w:p>
        </w:tc>
        <w:tc>
          <w:tcPr>
            <w:tcW w:w="2551" w:type="dxa"/>
            <w:tcBorders>
              <w:top w:val="single" w:sz="4" w:space="0" w:color="auto"/>
            </w:tcBorders>
          </w:tcPr>
          <w:p w:rsidR="009463F8" w:rsidRPr="002533A9" w:rsidRDefault="009463F8" w:rsidP="00FD321B">
            <w:pPr>
              <w:jc w:val="center"/>
              <w:rPr>
                <w:color w:val="000000"/>
                <w:sz w:val="16"/>
                <w:szCs w:val="24"/>
              </w:rPr>
            </w:pPr>
          </w:p>
        </w:tc>
        <w:tc>
          <w:tcPr>
            <w:tcW w:w="2374" w:type="dxa"/>
          </w:tcPr>
          <w:p w:rsidR="009463F8" w:rsidRPr="002533A9" w:rsidRDefault="009463F8" w:rsidP="00FD321B">
            <w:pPr>
              <w:rPr>
                <w:color w:val="000000"/>
                <w:sz w:val="16"/>
                <w:szCs w:val="24"/>
              </w:rPr>
            </w:pPr>
          </w:p>
        </w:tc>
      </w:tr>
    </w:tbl>
    <w:p w:rsidR="009463F8" w:rsidRPr="004F7B96" w:rsidRDefault="009463F8" w:rsidP="009463F8">
      <w:pPr>
        <w:ind w:firstLine="567"/>
        <w:rPr>
          <w:sz w:val="8"/>
        </w:rPr>
      </w:pPr>
    </w:p>
    <w:p w:rsidR="009463F8" w:rsidRPr="002533A9" w:rsidRDefault="009463F8" w:rsidP="009463F8">
      <w:pPr>
        <w:ind w:firstLine="567"/>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701"/>
        <w:gridCol w:w="2551"/>
        <w:gridCol w:w="2374"/>
      </w:tblGrid>
      <w:tr w:rsidR="009463F8" w:rsidRPr="002533A9" w:rsidTr="00FD321B">
        <w:tc>
          <w:tcPr>
            <w:tcW w:w="3227" w:type="dxa"/>
          </w:tcPr>
          <w:p w:rsidR="009463F8" w:rsidRPr="002533A9" w:rsidRDefault="009463F8" w:rsidP="00FD321B">
            <w:pPr>
              <w:jc w:val="both"/>
              <w:rPr>
                <w:color w:val="000000"/>
                <w:sz w:val="24"/>
                <w:szCs w:val="24"/>
              </w:rPr>
            </w:pPr>
            <w:r w:rsidRPr="002533A9">
              <w:rPr>
                <w:color w:val="000000"/>
                <w:sz w:val="24"/>
                <w:szCs w:val="24"/>
              </w:rPr>
              <w:t>Директор БУ ОО «МР БТИ»</w:t>
            </w:r>
          </w:p>
        </w:tc>
        <w:tc>
          <w:tcPr>
            <w:tcW w:w="1701" w:type="dxa"/>
          </w:tcPr>
          <w:p w:rsidR="009463F8" w:rsidRPr="002533A9" w:rsidRDefault="009463F8" w:rsidP="00FD321B">
            <w:pPr>
              <w:jc w:val="both"/>
              <w:rPr>
                <w:color w:val="000000"/>
                <w:sz w:val="24"/>
                <w:szCs w:val="24"/>
              </w:rPr>
            </w:pPr>
          </w:p>
        </w:tc>
        <w:tc>
          <w:tcPr>
            <w:tcW w:w="2551" w:type="dxa"/>
            <w:tcBorders>
              <w:bottom w:val="single" w:sz="4" w:space="0" w:color="auto"/>
            </w:tcBorders>
          </w:tcPr>
          <w:p w:rsidR="009463F8" w:rsidRPr="002533A9" w:rsidRDefault="009463F8" w:rsidP="00FD321B">
            <w:pPr>
              <w:jc w:val="both"/>
              <w:rPr>
                <w:color w:val="000000"/>
                <w:sz w:val="24"/>
                <w:szCs w:val="24"/>
              </w:rPr>
            </w:pPr>
          </w:p>
        </w:tc>
        <w:tc>
          <w:tcPr>
            <w:tcW w:w="2374" w:type="dxa"/>
          </w:tcPr>
          <w:p w:rsidR="009463F8" w:rsidRPr="002533A9" w:rsidRDefault="009463F8" w:rsidP="00FD321B">
            <w:pPr>
              <w:jc w:val="both"/>
              <w:rPr>
                <w:color w:val="000000"/>
                <w:sz w:val="24"/>
                <w:szCs w:val="24"/>
              </w:rPr>
            </w:pPr>
            <w:r w:rsidRPr="002533A9">
              <w:rPr>
                <w:color w:val="000000"/>
                <w:sz w:val="24"/>
                <w:szCs w:val="24"/>
              </w:rPr>
              <w:t>/С.Н. Подрезов/</w:t>
            </w:r>
          </w:p>
        </w:tc>
      </w:tr>
      <w:tr w:rsidR="009463F8" w:rsidRPr="002533A9" w:rsidTr="00FD321B">
        <w:tc>
          <w:tcPr>
            <w:tcW w:w="3227" w:type="dxa"/>
          </w:tcPr>
          <w:p w:rsidR="009463F8" w:rsidRPr="002533A9" w:rsidRDefault="009463F8" w:rsidP="00FD321B">
            <w:pPr>
              <w:rPr>
                <w:color w:val="000000"/>
                <w:sz w:val="16"/>
                <w:szCs w:val="24"/>
              </w:rPr>
            </w:pPr>
          </w:p>
        </w:tc>
        <w:tc>
          <w:tcPr>
            <w:tcW w:w="1701" w:type="dxa"/>
          </w:tcPr>
          <w:p w:rsidR="009463F8" w:rsidRPr="002533A9" w:rsidRDefault="009463F8" w:rsidP="00FD321B">
            <w:pPr>
              <w:jc w:val="both"/>
              <w:rPr>
                <w:color w:val="000000"/>
                <w:sz w:val="16"/>
                <w:szCs w:val="24"/>
              </w:rPr>
            </w:pPr>
          </w:p>
        </w:tc>
        <w:tc>
          <w:tcPr>
            <w:tcW w:w="2551" w:type="dxa"/>
            <w:tcBorders>
              <w:top w:val="single" w:sz="4" w:space="0" w:color="auto"/>
            </w:tcBorders>
          </w:tcPr>
          <w:p w:rsidR="009463F8" w:rsidRPr="002533A9" w:rsidRDefault="009463F8" w:rsidP="00FD321B">
            <w:pPr>
              <w:jc w:val="center"/>
              <w:rPr>
                <w:color w:val="000000"/>
                <w:sz w:val="16"/>
                <w:szCs w:val="24"/>
              </w:rPr>
            </w:pPr>
          </w:p>
        </w:tc>
        <w:tc>
          <w:tcPr>
            <w:tcW w:w="2374" w:type="dxa"/>
          </w:tcPr>
          <w:p w:rsidR="009463F8" w:rsidRPr="002533A9" w:rsidRDefault="009463F8" w:rsidP="00FD321B">
            <w:pPr>
              <w:rPr>
                <w:color w:val="000000"/>
                <w:sz w:val="16"/>
                <w:szCs w:val="24"/>
              </w:rPr>
            </w:pPr>
          </w:p>
        </w:tc>
      </w:tr>
    </w:tbl>
    <w:p w:rsidR="009463F8" w:rsidRPr="002533A9" w:rsidRDefault="009463F8" w:rsidP="009463F8">
      <w:pPr>
        <w:ind w:firstLine="708"/>
        <w:jc w:val="both"/>
      </w:pPr>
    </w:p>
    <w:p w:rsidR="00726253" w:rsidRDefault="00122EAC" w:rsidP="00006B4C">
      <w:pPr>
        <w:ind w:firstLine="567"/>
        <w:rPr>
          <w:sz w:val="16"/>
          <w:szCs w:val="16"/>
        </w:rPr>
      </w:pPr>
      <w:r w:rsidRPr="00D06F1D">
        <w:rPr>
          <w:color w:val="000000"/>
        </w:rPr>
        <w:br/>
      </w:r>
    </w:p>
    <w:sectPr w:rsidR="00726253" w:rsidSect="00D17CFD">
      <w:pgSz w:w="11906" w:h="16838" w:code="9"/>
      <w:pgMar w:top="851" w:right="567" w:bottom="794" w:left="1134" w:header="510"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DA8"/>
    <w:multiLevelType w:val="hybridMultilevel"/>
    <w:tmpl w:val="B948B8D2"/>
    <w:lvl w:ilvl="0" w:tplc="4FAA8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CD3ABE"/>
    <w:multiLevelType w:val="hybridMultilevel"/>
    <w:tmpl w:val="9008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B6EAB"/>
    <w:multiLevelType w:val="hybridMultilevel"/>
    <w:tmpl w:val="00FC33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87531"/>
    <w:multiLevelType w:val="multilevel"/>
    <w:tmpl w:val="39C6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12AEA"/>
    <w:multiLevelType w:val="hybridMultilevel"/>
    <w:tmpl w:val="24F40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736612"/>
    <w:multiLevelType w:val="hybridMultilevel"/>
    <w:tmpl w:val="DCE8309A"/>
    <w:lvl w:ilvl="0" w:tplc="2DB4D4B6">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6">
    <w:nsid w:val="61302E04"/>
    <w:multiLevelType w:val="multilevel"/>
    <w:tmpl w:val="0419001F"/>
    <w:lvl w:ilvl="0">
      <w:start w:val="1"/>
      <w:numFmt w:val="decimal"/>
      <w:lvlText w:val="%1."/>
      <w:lvlJc w:val="left"/>
      <w:pPr>
        <w:ind w:left="4188" w:hanging="360"/>
      </w:pPr>
    </w:lvl>
    <w:lvl w:ilvl="1">
      <w:start w:val="1"/>
      <w:numFmt w:val="decimal"/>
      <w:lvlText w:val="%1.%2."/>
      <w:lvlJc w:val="left"/>
      <w:pPr>
        <w:ind w:left="4970"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7">
    <w:nsid w:val="748D0B31"/>
    <w:multiLevelType w:val="hybridMultilevel"/>
    <w:tmpl w:val="A28C648A"/>
    <w:lvl w:ilvl="0" w:tplc="BDFC16CA">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8">
    <w:nsid w:val="78FE0193"/>
    <w:multiLevelType w:val="hybridMultilevel"/>
    <w:tmpl w:val="87D8E096"/>
    <w:lvl w:ilvl="0" w:tplc="812268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8"/>
  </w:num>
  <w:num w:numId="5">
    <w:abstractNumId w:val="2"/>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hideGrammaticalErrors/>
  <w:defaultTabStop w:val="708"/>
  <w:characterSpacingControl w:val="doNotCompress"/>
  <w:compat>
    <w:compatSetting w:name="compatibilityMode" w:uri="http://schemas.microsoft.com/office/word" w:val="12"/>
  </w:compat>
  <w:rsids>
    <w:rsidRoot w:val="007A30A4"/>
    <w:rsid w:val="000045A0"/>
    <w:rsid w:val="00006B4C"/>
    <w:rsid w:val="00006CD9"/>
    <w:rsid w:val="00020BA6"/>
    <w:rsid w:val="00030789"/>
    <w:rsid w:val="00032646"/>
    <w:rsid w:val="00062F50"/>
    <w:rsid w:val="0006399E"/>
    <w:rsid w:val="00067FAF"/>
    <w:rsid w:val="00074B89"/>
    <w:rsid w:val="000804FA"/>
    <w:rsid w:val="0009466B"/>
    <w:rsid w:val="000955DF"/>
    <w:rsid w:val="00095B2D"/>
    <w:rsid w:val="00096584"/>
    <w:rsid w:val="0009680B"/>
    <w:rsid w:val="000A09FD"/>
    <w:rsid w:val="000A1098"/>
    <w:rsid w:val="000A72B7"/>
    <w:rsid w:val="000B2881"/>
    <w:rsid w:val="000C1C4B"/>
    <w:rsid w:val="000C72C4"/>
    <w:rsid w:val="000C7D3B"/>
    <w:rsid w:val="000D43D5"/>
    <w:rsid w:val="000F1398"/>
    <w:rsid w:val="000F4093"/>
    <w:rsid w:val="001139D5"/>
    <w:rsid w:val="00122EAC"/>
    <w:rsid w:val="0013153E"/>
    <w:rsid w:val="00135BFC"/>
    <w:rsid w:val="001530A4"/>
    <w:rsid w:val="00155D0E"/>
    <w:rsid w:val="00157B4D"/>
    <w:rsid w:val="00157FF0"/>
    <w:rsid w:val="00174BF4"/>
    <w:rsid w:val="00176381"/>
    <w:rsid w:val="00185FF3"/>
    <w:rsid w:val="00186183"/>
    <w:rsid w:val="001923CE"/>
    <w:rsid w:val="00195279"/>
    <w:rsid w:val="0019585E"/>
    <w:rsid w:val="00197D86"/>
    <w:rsid w:val="001A5CA1"/>
    <w:rsid w:val="001B2248"/>
    <w:rsid w:val="001B4521"/>
    <w:rsid w:val="001B6D33"/>
    <w:rsid w:val="001C3BA3"/>
    <w:rsid w:val="001C7BE0"/>
    <w:rsid w:val="001D1CB9"/>
    <w:rsid w:val="001D2D0D"/>
    <w:rsid w:val="001E21B7"/>
    <w:rsid w:val="001E70E5"/>
    <w:rsid w:val="001F4A07"/>
    <w:rsid w:val="0020074A"/>
    <w:rsid w:val="00211A42"/>
    <w:rsid w:val="0022128F"/>
    <w:rsid w:val="00230F7B"/>
    <w:rsid w:val="00231953"/>
    <w:rsid w:val="0024126F"/>
    <w:rsid w:val="002428B5"/>
    <w:rsid w:val="00243581"/>
    <w:rsid w:val="00246599"/>
    <w:rsid w:val="002474EA"/>
    <w:rsid w:val="00250B9F"/>
    <w:rsid w:val="002526B3"/>
    <w:rsid w:val="002565BA"/>
    <w:rsid w:val="00267685"/>
    <w:rsid w:val="00270395"/>
    <w:rsid w:val="00272625"/>
    <w:rsid w:val="00272938"/>
    <w:rsid w:val="00274845"/>
    <w:rsid w:val="00287B96"/>
    <w:rsid w:val="002912D5"/>
    <w:rsid w:val="002A417A"/>
    <w:rsid w:val="002A5CC7"/>
    <w:rsid w:val="002B1235"/>
    <w:rsid w:val="002B625A"/>
    <w:rsid w:val="002C5813"/>
    <w:rsid w:val="002E72EA"/>
    <w:rsid w:val="002E7892"/>
    <w:rsid w:val="002F4826"/>
    <w:rsid w:val="00336B26"/>
    <w:rsid w:val="003405E2"/>
    <w:rsid w:val="00346FAB"/>
    <w:rsid w:val="003521F0"/>
    <w:rsid w:val="0035441C"/>
    <w:rsid w:val="00357C0C"/>
    <w:rsid w:val="00360983"/>
    <w:rsid w:val="0036230A"/>
    <w:rsid w:val="003644A8"/>
    <w:rsid w:val="00370445"/>
    <w:rsid w:val="003801EA"/>
    <w:rsid w:val="0038070A"/>
    <w:rsid w:val="003855C7"/>
    <w:rsid w:val="00387289"/>
    <w:rsid w:val="00391CA2"/>
    <w:rsid w:val="00394506"/>
    <w:rsid w:val="00396C15"/>
    <w:rsid w:val="003A4D06"/>
    <w:rsid w:val="003A4D34"/>
    <w:rsid w:val="003C2FB7"/>
    <w:rsid w:val="003C492C"/>
    <w:rsid w:val="003E510D"/>
    <w:rsid w:val="003F05C3"/>
    <w:rsid w:val="003F7A4F"/>
    <w:rsid w:val="0040522D"/>
    <w:rsid w:val="0041657C"/>
    <w:rsid w:val="004253FC"/>
    <w:rsid w:val="00426F9D"/>
    <w:rsid w:val="00430FDD"/>
    <w:rsid w:val="00431F89"/>
    <w:rsid w:val="00464018"/>
    <w:rsid w:val="004759CC"/>
    <w:rsid w:val="00476D36"/>
    <w:rsid w:val="004863F1"/>
    <w:rsid w:val="00492CBE"/>
    <w:rsid w:val="00493D24"/>
    <w:rsid w:val="00493F97"/>
    <w:rsid w:val="00495E7E"/>
    <w:rsid w:val="004962B0"/>
    <w:rsid w:val="004B43DC"/>
    <w:rsid w:val="004B4B56"/>
    <w:rsid w:val="004C330C"/>
    <w:rsid w:val="004E0823"/>
    <w:rsid w:val="004F51A9"/>
    <w:rsid w:val="0050074B"/>
    <w:rsid w:val="005055E2"/>
    <w:rsid w:val="00505707"/>
    <w:rsid w:val="00506633"/>
    <w:rsid w:val="005068B7"/>
    <w:rsid w:val="00510CA2"/>
    <w:rsid w:val="005232AF"/>
    <w:rsid w:val="005316A9"/>
    <w:rsid w:val="00532BB5"/>
    <w:rsid w:val="005351D9"/>
    <w:rsid w:val="005434AD"/>
    <w:rsid w:val="00543559"/>
    <w:rsid w:val="005448EE"/>
    <w:rsid w:val="005453C7"/>
    <w:rsid w:val="00555151"/>
    <w:rsid w:val="00555906"/>
    <w:rsid w:val="00563C02"/>
    <w:rsid w:val="00564BF6"/>
    <w:rsid w:val="0057315B"/>
    <w:rsid w:val="00583597"/>
    <w:rsid w:val="005861A8"/>
    <w:rsid w:val="005867D9"/>
    <w:rsid w:val="00590BEC"/>
    <w:rsid w:val="00590FBC"/>
    <w:rsid w:val="00591261"/>
    <w:rsid w:val="005A0502"/>
    <w:rsid w:val="005B719E"/>
    <w:rsid w:val="005D0458"/>
    <w:rsid w:val="005D581D"/>
    <w:rsid w:val="005E24D3"/>
    <w:rsid w:val="00604DF6"/>
    <w:rsid w:val="0062039E"/>
    <w:rsid w:val="00623500"/>
    <w:rsid w:val="00627840"/>
    <w:rsid w:val="00627AB5"/>
    <w:rsid w:val="0063101E"/>
    <w:rsid w:val="00632342"/>
    <w:rsid w:val="006348FD"/>
    <w:rsid w:val="00640A8D"/>
    <w:rsid w:val="0064230E"/>
    <w:rsid w:val="0064256D"/>
    <w:rsid w:val="0065253E"/>
    <w:rsid w:val="0065353D"/>
    <w:rsid w:val="00656058"/>
    <w:rsid w:val="00662EC8"/>
    <w:rsid w:val="00667D8B"/>
    <w:rsid w:val="0067402B"/>
    <w:rsid w:val="00674CED"/>
    <w:rsid w:val="00676221"/>
    <w:rsid w:val="00680511"/>
    <w:rsid w:val="00680F53"/>
    <w:rsid w:val="00684007"/>
    <w:rsid w:val="0068735B"/>
    <w:rsid w:val="00687E2A"/>
    <w:rsid w:val="00693DB6"/>
    <w:rsid w:val="006A645C"/>
    <w:rsid w:val="006B17D2"/>
    <w:rsid w:val="006C1463"/>
    <w:rsid w:val="006D0B3D"/>
    <w:rsid w:val="006D76D9"/>
    <w:rsid w:val="006E7808"/>
    <w:rsid w:val="006E7E7B"/>
    <w:rsid w:val="006F3E2D"/>
    <w:rsid w:val="00713F1D"/>
    <w:rsid w:val="00726253"/>
    <w:rsid w:val="007322A5"/>
    <w:rsid w:val="00733152"/>
    <w:rsid w:val="0073530C"/>
    <w:rsid w:val="00735F73"/>
    <w:rsid w:val="00737AE6"/>
    <w:rsid w:val="007471FD"/>
    <w:rsid w:val="00752FDE"/>
    <w:rsid w:val="00757463"/>
    <w:rsid w:val="007636FD"/>
    <w:rsid w:val="00797C32"/>
    <w:rsid w:val="007A30A4"/>
    <w:rsid w:val="007A65D5"/>
    <w:rsid w:val="007D1621"/>
    <w:rsid w:val="007D2525"/>
    <w:rsid w:val="007D3A0B"/>
    <w:rsid w:val="007D7766"/>
    <w:rsid w:val="007E6730"/>
    <w:rsid w:val="007E7C22"/>
    <w:rsid w:val="007F5FE2"/>
    <w:rsid w:val="007F7806"/>
    <w:rsid w:val="008044B4"/>
    <w:rsid w:val="008128E2"/>
    <w:rsid w:val="0082301E"/>
    <w:rsid w:val="00825A47"/>
    <w:rsid w:val="00826AEC"/>
    <w:rsid w:val="0084127B"/>
    <w:rsid w:val="00842CCA"/>
    <w:rsid w:val="00845149"/>
    <w:rsid w:val="008456B3"/>
    <w:rsid w:val="00856211"/>
    <w:rsid w:val="00856D76"/>
    <w:rsid w:val="008572E8"/>
    <w:rsid w:val="00860285"/>
    <w:rsid w:val="008606CE"/>
    <w:rsid w:val="00861CF4"/>
    <w:rsid w:val="00863182"/>
    <w:rsid w:val="00865A13"/>
    <w:rsid w:val="00872B84"/>
    <w:rsid w:val="00877338"/>
    <w:rsid w:val="00892924"/>
    <w:rsid w:val="008943A5"/>
    <w:rsid w:val="008A0F90"/>
    <w:rsid w:val="008A1661"/>
    <w:rsid w:val="008B1E7F"/>
    <w:rsid w:val="008B6180"/>
    <w:rsid w:val="008C2489"/>
    <w:rsid w:val="008D2583"/>
    <w:rsid w:val="008E6069"/>
    <w:rsid w:val="009009BD"/>
    <w:rsid w:val="009052E2"/>
    <w:rsid w:val="00905CB8"/>
    <w:rsid w:val="009148B7"/>
    <w:rsid w:val="00927075"/>
    <w:rsid w:val="009463F8"/>
    <w:rsid w:val="009518D3"/>
    <w:rsid w:val="00953483"/>
    <w:rsid w:val="00960774"/>
    <w:rsid w:val="0097743B"/>
    <w:rsid w:val="009806B3"/>
    <w:rsid w:val="009862A0"/>
    <w:rsid w:val="009A214B"/>
    <w:rsid w:val="009A370D"/>
    <w:rsid w:val="009A7FFD"/>
    <w:rsid w:val="009B72E3"/>
    <w:rsid w:val="009C3327"/>
    <w:rsid w:val="009C67E3"/>
    <w:rsid w:val="009C74DB"/>
    <w:rsid w:val="009D32BE"/>
    <w:rsid w:val="009D4678"/>
    <w:rsid w:val="009E0B2A"/>
    <w:rsid w:val="009E1378"/>
    <w:rsid w:val="009F1F95"/>
    <w:rsid w:val="009F3F89"/>
    <w:rsid w:val="00A07063"/>
    <w:rsid w:val="00A07676"/>
    <w:rsid w:val="00A10293"/>
    <w:rsid w:val="00A214BA"/>
    <w:rsid w:val="00A22117"/>
    <w:rsid w:val="00A32EB2"/>
    <w:rsid w:val="00A346C3"/>
    <w:rsid w:val="00A3737B"/>
    <w:rsid w:val="00A45E11"/>
    <w:rsid w:val="00A526CE"/>
    <w:rsid w:val="00A73461"/>
    <w:rsid w:val="00A7417E"/>
    <w:rsid w:val="00A7587D"/>
    <w:rsid w:val="00A75BF5"/>
    <w:rsid w:val="00A802E4"/>
    <w:rsid w:val="00A805AD"/>
    <w:rsid w:val="00A8164D"/>
    <w:rsid w:val="00AA26E7"/>
    <w:rsid w:val="00AB2C7E"/>
    <w:rsid w:val="00AB5F7B"/>
    <w:rsid w:val="00AC60EA"/>
    <w:rsid w:val="00AC6784"/>
    <w:rsid w:val="00AD6ACF"/>
    <w:rsid w:val="00AE457E"/>
    <w:rsid w:val="00AF29F1"/>
    <w:rsid w:val="00AF5C7A"/>
    <w:rsid w:val="00B0090E"/>
    <w:rsid w:val="00B00CB0"/>
    <w:rsid w:val="00B05F7D"/>
    <w:rsid w:val="00B1037F"/>
    <w:rsid w:val="00B17FCF"/>
    <w:rsid w:val="00B17FDF"/>
    <w:rsid w:val="00B26C69"/>
    <w:rsid w:val="00B303E2"/>
    <w:rsid w:val="00B34A4B"/>
    <w:rsid w:val="00B35446"/>
    <w:rsid w:val="00B35F3D"/>
    <w:rsid w:val="00B40CB3"/>
    <w:rsid w:val="00B42FB7"/>
    <w:rsid w:val="00B43552"/>
    <w:rsid w:val="00B55C2B"/>
    <w:rsid w:val="00B566D6"/>
    <w:rsid w:val="00B6131F"/>
    <w:rsid w:val="00B73DFF"/>
    <w:rsid w:val="00B74E57"/>
    <w:rsid w:val="00B77282"/>
    <w:rsid w:val="00B80689"/>
    <w:rsid w:val="00B941E8"/>
    <w:rsid w:val="00B952BF"/>
    <w:rsid w:val="00BA0BFF"/>
    <w:rsid w:val="00BB1E10"/>
    <w:rsid w:val="00BC4BA3"/>
    <w:rsid w:val="00BD12DE"/>
    <w:rsid w:val="00BD19E5"/>
    <w:rsid w:val="00BE15D5"/>
    <w:rsid w:val="00BE3674"/>
    <w:rsid w:val="00BF6D34"/>
    <w:rsid w:val="00C21DD0"/>
    <w:rsid w:val="00C312BC"/>
    <w:rsid w:val="00C404A2"/>
    <w:rsid w:val="00C40528"/>
    <w:rsid w:val="00C466B3"/>
    <w:rsid w:val="00C468D9"/>
    <w:rsid w:val="00C47246"/>
    <w:rsid w:val="00C51A62"/>
    <w:rsid w:val="00C5295F"/>
    <w:rsid w:val="00C57359"/>
    <w:rsid w:val="00C71114"/>
    <w:rsid w:val="00C717B6"/>
    <w:rsid w:val="00C86B26"/>
    <w:rsid w:val="00C913F7"/>
    <w:rsid w:val="00C92209"/>
    <w:rsid w:val="00CA04E1"/>
    <w:rsid w:val="00CA521F"/>
    <w:rsid w:val="00CA66BB"/>
    <w:rsid w:val="00CB1979"/>
    <w:rsid w:val="00CB3AAF"/>
    <w:rsid w:val="00CB563D"/>
    <w:rsid w:val="00CB5D29"/>
    <w:rsid w:val="00CC3C23"/>
    <w:rsid w:val="00CD1269"/>
    <w:rsid w:val="00CD3A10"/>
    <w:rsid w:val="00CE4D99"/>
    <w:rsid w:val="00CE5E6E"/>
    <w:rsid w:val="00CF601B"/>
    <w:rsid w:val="00D037A4"/>
    <w:rsid w:val="00D12D6B"/>
    <w:rsid w:val="00D13206"/>
    <w:rsid w:val="00D158E2"/>
    <w:rsid w:val="00D17CFD"/>
    <w:rsid w:val="00D23A41"/>
    <w:rsid w:val="00D321DF"/>
    <w:rsid w:val="00D349CD"/>
    <w:rsid w:val="00D42378"/>
    <w:rsid w:val="00D63E25"/>
    <w:rsid w:val="00D829DC"/>
    <w:rsid w:val="00D93623"/>
    <w:rsid w:val="00D942B3"/>
    <w:rsid w:val="00DA12A3"/>
    <w:rsid w:val="00DA28B5"/>
    <w:rsid w:val="00DA4641"/>
    <w:rsid w:val="00DB2FA2"/>
    <w:rsid w:val="00DC006B"/>
    <w:rsid w:val="00DC3C8B"/>
    <w:rsid w:val="00DC5BC5"/>
    <w:rsid w:val="00DD36CD"/>
    <w:rsid w:val="00DD439B"/>
    <w:rsid w:val="00DD45ED"/>
    <w:rsid w:val="00E034B2"/>
    <w:rsid w:val="00E05F23"/>
    <w:rsid w:val="00E23975"/>
    <w:rsid w:val="00E35509"/>
    <w:rsid w:val="00E41515"/>
    <w:rsid w:val="00E57FBC"/>
    <w:rsid w:val="00E60114"/>
    <w:rsid w:val="00E65723"/>
    <w:rsid w:val="00E665B9"/>
    <w:rsid w:val="00E70143"/>
    <w:rsid w:val="00E740D0"/>
    <w:rsid w:val="00E76C49"/>
    <w:rsid w:val="00E77B48"/>
    <w:rsid w:val="00E8149E"/>
    <w:rsid w:val="00E93491"/>
    <w:rsid w:val="00E95A91"/>
    <w:rsid w:val="00EC06BB"/>
    <w:rsid w:val="00EC1C54"/>
    <w:rsid w:val="00EC3A1F"/>
    <w:rsid w:val="00EC3F85"/>
    <w:rsid w:val="00EC7003"/>
    <w:rsid w:val="00ED53A0"/>
    <w:rsid w:val="00ED6882"/>
    <w:rsid w:val="00ED72F0"/>
    <w:rsid w:val="00EE12ED"/>
    <w:rsid w:val="00EF35F6"/>
    <w:rsid w:val="00EF3F1E"/>
    <w:rsid w:val="00EF5B04"/>
    <w:rsid w:val="00F07CAC"/>
    <w:rsid w:val="00F21AAF"/>
    <w:rsid w:val="00F228F6"/>
    <w:rsid w:val="00F275B9"/>
    <w:rsid w:val="00F47F73"/>
    <w:rsid w:val="00F530B1"/>
    <w:rsid w:val="00F56115"/>
    <w:rsid w:val="00F6268F"/>
    <w:rsid w:val="00F6791B"/>
    <w:rsid w:val="00F870D5"/>
    <w:rsid w:val="00FC66B3"/>
    <w:rsid w:val="00FD0BDD"/>
    <w:rsid w:val="00FD1F5F"/>
    <w:rsid w:val="00FD30FF"/>
    <w:rsid w:val="00FD321B"/>
    <w:rsid w:val="00FE3177"/>
    <w:rsid w:val="00FE40C0"/>
    <w:rsid w:val="00FF2214"/>
    <w:rsid w:val="00FF38EC"/>
    <w:rsid w:val="00FF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13 Знак Знак, Знак13 Знак1"/>
    <w:basedOn w:val="a"/>
    <w:link w:val="a4"/>
    <w:rsid w:val="007A30A4"/>
    <w:pPr>
      <w:jc w:val="both"/>
    </w:pPr>
    <w:rPr>
      <w:sz w:val="28"/>
      <w:szCs w:val="20"/>
    </w:rPr>
  </w:style>
  <w:style w:type="character" w:customStyle="1" w:styleId="a4">
    <w:name w:val="Основной текст Знак"/>
    <w:aliases w:val="Основной текст Знак1 Знак,Основной текст Знак Знак Знак, Знак13 Знак Знак Знак, Знак13 Знак1 Знак"/>
    <w:basedOn w:val="a0"/>
    <w:link w:val="a3"/>
    <w:rsid w:val="007A30A4"/>
    <w:rPr>
      <w:rFonts w:ascii="Times New Roman" w:eastAsia="Times New Roman" w:hAnsi="Times New Roman" w:cs="Times New Roman"/>
      <w:sz w:val="28"/>
      <w:szCs w:val="20"/>
      <w:lang w:eastAsia="ru-RU"/>
    </w:rPr>
  </w:style>
  <w:style w:type="paragraph" w:styleId="a5">
    <w:name w:val="Body Text Indent"/>
    <w:aliases w:val="Основной текст с отступом Знак1 Знак,Основной текст 1 Знак1 Знак,Нумерованный список !! Знак1 Знак,Надин стиль Знак1 Знак,Основной текст с отступом Знак Знак Знак,Основной текст 1 Знак Знак Знак"/>
    <w:basedOn w:val="a"/>
    <w:link w:val="1"/>
    <w:rsid w:val="007A30A4"/>
    <w:pPr>
      <w:ind w:firstLine="709"/>
      <w:jc w:val="both"/>
    </w:pPr>
    <w:rPr>
      <w:sz w:val="28"/>
      <w:szCs w:val="20"/>
      <w:lang w:val="en-US"/>
    </w:rPr>
  </w:style>
  <w:style w:type="character" w:customStyle="1" w:styleId="a6">
    <w:name w:val="Основной текст с отступом Знак"/>
    <w:basedOn w:val="a0"/>
    <w:uiPriority w:val="99"/>
    <w:semiHidden/>
    <w:rsid w:val="007A30A4"/>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Основной текст с отступом Знак1 Знак Знак,Основной текст 1 Знак1 Знак Знак,Нумерованный список !! Знак1 Знак Знак,Надин стиль Знак1 Знак Знак,Основной текст с отступом Знак Знак Знак Знак"/>
    <w:link w:val="a5"/>
    <w:locked/>
    <w:rsid w:val="007A30A4"/>
    <w:rPr>
      <w:rFonts w:ascii="Times New Roman" w:eastAsia="Times New Roman" w:hAnsi="Times New Roman" w:cs="Times New Roman"/>
      <w:sz w:val="28"/>
      <w:szCs w:val="20"/>
      <w:lang w:val="en-US" w:eastAsia="ru-RU"/>
    </w:rPr>
  </w:style>
  <w:style w:type="paragraph" w:customStyle="1" w:styleId="a7">
    <w:name w:val="ÎñíîâíîéÍåðàçðûâ"/>
    <w:basedOn w:val="a3"/>
    <w:next w:val="a3"/>
    <w:rsid w:val="007A30A4"/>
    <w:pPr>
      <w:keepNext/>
      <w:overflowPunct w:val="0"/>
      <w:autoSpaceDE w:val="0"/>
      <w:autoSpaceDN w:val="0"/>
      <w:adjustRightInd w:val="0"/>
      <w:spacing w:after="200"/>
      <w:textAlignment w:val="baseline"/>
    </w:pPr>
    <w:rPr>
      <w:sz w:val="24"/>
    </w:rPr>
  </w:style>
  <w:style w:type="paragraph" w:styleId="a8">
    <w:name w:val="Balloon Text"/>
    <w:basedOn w:val="a"/>
    <w:link w:val="a9"/>
    <w:uiPriority w:val="99"/>
    <w:semiHidden/>
    <w:unhideWhenUsed/>
    <w:rsid w:val="007A30A4"/>
    <w:rPr>
      <w:rFonts w:ascii="Tahoma" w:hAnsi="Tahoma" w:cs="Tahoma"/>
      <w:sz w:val="16"/>
      <w:szCs w:val="16"/>
    </w:rPr>
  </w:style>
  <w:style w:type="character" w:customStyle="1" w:styleId="a9">
    <w:name w:val="Текст выноски Знак"/>
    <w:basedOn w:val="a0"/>
    <w:link w:val="a8"/>
    <w:uiPriority w:val="99"/>
    <w:semiHidden/>
    <w:rsid w:val="007A30A4"/>
    <w:rPr>
      <w:rFonts w:ascii="Tahoma" w:eastAsia="Times New Roman" w:hAnsi="Tahoma" w:cs="Tahoma"/>
      <w:sz w:val="16"/>
      <w:szCs w:val="16"/>
      <w:lang w:eastAsia="ru-RU"/>
    </w:rPr>
  </w:style>
  <w:style w:type="character" w:styleId="aa">
    <w:name w:val="Hyperlink"/>
    <w:uiPriority w:val="99"/>
    <w:unhideWhenUsed/>
    <w:rsid w:val="00C92209"/>
    <w:rPr>
      <w:color w:val="0000FF"/>
      <w:u w:val="single"/>
    </w:rPr>
  </w:style>
  <w:style w:type="table" w:styleId="ab">
    <w:name w:val="Table Grid"/>
    <w:basedOn w:val="a1"/>
    <w:uiPriority w:val="59"/>
    <w:rsid w:val="00AF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526B3"/>
    <w:pPr>
      <w:spacing w:before="100" w:beforeAutospacing="1" w:after="100" w:afterAutospacing="1"/>
    </w:pPr>
  </w:style>
  <w:style w:type="paragraph" w:styleId="ac">
    <w:name w:val="List Paragraph"/>
    <w:basedOn w:val="a"/>
    <w:uiPriority w:val="34"/>
    <w:qFormat/>
    <w:rsid w:val="00A32EB2"/>
    <w:pPr>
      <w:ind w:left="720"/>
      <w:contextualSpacing/>
    </w:pPr>
  </w:style>
  <w:style w:type="character" w:customStyle="1" w:styleId="ad">
    <w:name w:val="Отдел Знак"/>
    <w:basedOn w:val="a0"/>
    <w:link w:val="ae"/>
    <w:locked/>
    <w:rsid w:val="0040522D"/>
    <w:rPr>
      <w:b/>
      <w:bCs/>
      <w:i/>
      <w:iCs/>
    </w:rPr>
  </w:style>
  <w:style w:type="paragraph" w:customStyle="1" w:styleId="ae">
    <w:name w:val="Отдел"/>
    <w:basedOn w:val="a"/>
    <w:link w:val="ad"/>
    <w:rsid w:val="0040522D"/>
    <w:pPr>
      <w:keepNext/>
      <w:keepLines/>
      <w:pBdr>
        <w:bottom w:val="single" w:sz="8" w:space="2" w:color="auto"/>
      </w:pBdr>
      <w:tabs>
        <w:tab w:val="left" w:pos="748"/>
        <w:tab w:val="left" w:pos="4680"/>
        <w:tab w:val="left" w:pos="5640"/>
      </w:tabs>
      <w:autoSpaceDE w:val="0"/>
      <w:autoSpaceDN w:val="0"/>
      <w:adjustRightInd w:val="0"/>
      <w:spacing w:before="120"/>
      <w:outlineLvl w:val="0"/>
    </w:pPr>
    <w:rPr>
      <w:rFonts w:asciiTheme="minorHAnsi" w:eastAsiaTheme="minorHAnsi" w:hAnsiTheme="minorHAnsi" w:cstheme="minorBidi"/>
      <w:b/>
      <w:bCs/>
      <w:i/>
      <w:iCs/>
      <w:sz w:val="22"/>
      <w:szCs w:val="22"/>
      <w:lang w:eastAsia="en-US"/>
    </w:rPr>
  </w:style>
  <w:style w:type="character" w:customStyle="1" w:styleId="js-extracted-address">
    <w:name w:val="js-extracted-address"/>
    <w:basedOn w:val="a0"/>
    <w:rsid w:val="0040522D"/>
  </w:style>
  <w:style w:type="paragraph" w:customStyle="1" w:styleId="ConsNormal">
    <w:name w:val="ConsNormal"/>
    <w:rsid w:val="002B62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Normal (Web)"/>
    <w:basedOn w:val="a"/>
    <w:uiPriority w:val="99"/>
    <w:unhideWhenUsed/>
    <w:rsid w:val="00C47246"/>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13 Знак Знак, Знак13 Знак1"/>
    <w:basedOn w:val="a"/>
    <w:link w:val="a4"/>
    <w:rsid w:val="007A30A4"/>
    <w:pPr>
      <w:jc w:val="both"/>
    </w:pPr>
    <w:rPr>
      <w:sz w:val="28"/>
      <w:szCs w:val="20"/>
    </w:rPr>
  </w:style>
  <w:style w:type="character" w:customStyle="1" w:styleId="a4">
    <w:name w:val="Основной текст Знак"/>
    <w:aliases w:val="Основной текст Знак1 Знак,Основной текст Знак Знак Знак, Знак13 Знак Знак Знак, Знак13 Знак1 Знак"/>
    <w:basedOn w:val="a0"/>
    <w:link w:val="a3"/>
    <w:rsid w:val="007A30A4"/>
    <w:rPr>
      <w:rFonts w:ascii="Times New Roman" w:eastAsia="Times New Roman" w:hAnsi="Times New Roman" w:cs="Times New Roman"/>
      <w:sz w:val="28"/>
      <w:szCs w:val="20"/>
      <w:lang w:eastAsia="ru-RU"/>
    </w:rPr>
  </w:style>
  <w:style w:type="paragraph" w:styleId="a5">
    <w:name w:val="Body Text Indent"/>
    <w:aliases w:val="Основной текст с отступом Знак1 Знак,Основной текст 1 Знак1 Знак,Нумерованный список !! Знак1 Знак,Надин стиль Знак1 Знак,Основной текст с отступом Знак Знак Знак,Основной текст 1 Знак Знак Знак"/>
    <w:basedOn w:val="a"/>
    <w:link w:val="1"/>
    <w:rsid w:val="007A30A4"/>
    <w:pPr>
      <w:ind w:firstLine="709"/>
      <w:jc w:val="both"/>
    </w:pPr>
    <w:rPr>
      <w:sz w:val="28"/>
      <w:szCs w:val="20"/>
      <w:lang w:val="en-US"/>
    </w:rPr>
  </w:style>
  <w:style w:type="character" w:customStyle="1" w:styleId="a6">
    <w:name w:val="Основной текст с отступом Знак"/>
    <w:basedOn w:val="a0"/>
    <w:uiPriority w:val="99"/>
    <w:semiHidden/>
    <w:rsid w:val="007A30A4"/>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Основной текст с отступом Знак1 Знак Знак,Основной текст 1 Знак1 Знак Знак,Нумерованный список !! Знак1 Знак Знак,Надин стиль Знак1 Знак Знак,Основной текст с отступом Знак Знак Знак Знак"/>
    <w:link w:val="a5"/>
    <w:locked/>
    <w:rsid w:val="007A30A4"/>
    <w:rPr>
      <w:rFonts w:ascii="Times New Roman" w:eastAsia="Times New Roman" w:hAnsi="Times New Roman" w:cs="Times New Roman"/>
      <w:sz w:val="28"/>
      <w:szCs w:val="20"/>
      <w:lang w:val="en-US" w:eastAsia="ru-RU"/>
    </w:rPr>
  </w:style>
  <w:style w:type="paragraph" w:customStyle="1" w:styleId="a7">
    <w:name w:val="ÎñíîâíîéÍåðàçðûâ"/>
    <w:basedOn w:val="a3"/>
    <w:next w:val="a3"/>
    <w:rsid w:val="007A30A4"/>
    <w:pPr>
      <w:keepNext/>
      <w:overflowPunct w:val="0"/>
      <w:autoSpaceDE w:val="0"/>
      <w:autoSpaceDN w:val="0"/>
      <w:adjustRightInd w:val="0"/>
      <w:spacing w:after="200"/>
      <w:textAlignment w:val="baseline"/>
    </w:pPr>
    <w:rPr>
      <w:sz w:val="24"/>
    </w:rPr>
  </w:style>
  <w:style w:type="paragraph" w:styleId="a8">
    <w:name w:val="Balloon Text"/>
    <w:basedOn w:val="a"/>
    <w:link w:val="a9"/>
    <w:uiPriority w:val="99"/>
    <w:semiHidden/>
    <w:unhideWhenUsed/>
    <w:rsid w:val="007A30A4"/>
    <w:rPr>
      <w:rFonts w:ascii="Tahoma" w:hAnsi="Tahoma" w:cs="Tahoma"/>
      <w:sz w:val="16"/>
      <w:szCs w:val="16"/>
    </w:rPr>
  </w:style>
  <w:style w:type="character" w:customStyle="1" w:styleId="a9">
    <w:name w:val="Текст выноски Знак"/>
    <w:basedOn w:val="a0"/>
    <w:link w:val="a8"/>
    <w:uiPriority w:val="99"/>
    <w:semiHidden/>
    <w:rsid w:val="007A30A4"/>
    <w:rPr>
      <w:rFonts w:ascii="Tahoma" w:eastAsia="Times New Roman" w:hAnsi="Tahoma" w:cs="Tahoma"/>
      <w:sz w:val="16"/>
      <w:szCs w:val="16"/>
      <w:lang w:eastAsia="ru-RU"/>
    </w:rPr>
  </w:style>
  <w:style w:type="character" w:styleId="aa">
    <w:name w:val="Hyperlink"/>
    <w:uiPriority w:val="99"/>
    <w:unhideWhenUsed/>
    <w:rsid w:val="00C92209"/>
    <w:rPr>
      <w:color w:val="0000FF"/>
      <w:u w:val="single"/>
    </w:rPr>
  </w:style>
  <w:style w:type="table" w:styleId="ab">
    <w:name w:val="Table Grid"/>
    <w:basedOn w:val="a1"/>
    <w:uiPriority w:val="59"/>
    <w:rsid w:val="00AF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526B3"/>
    <w:pPr>
      <w:spacing w:before="100" w:beforeAutospacing="1" w:after="100" w:afterAutospacing="1"/>
    </w:pPr>
  </w:style>
  <w:style w:type="paragraph" w:styleId="ac">
    <w:name w:val="List Paragraph"/>
    <w:basedOn w:val="a"/>
    <w:uiPriority w:val="34"/>
    <w:qFormat/>
    <w:rsid w:val="00A32EB2"/>
    <w:pPr>
      <w:ind w:left="720"/>
      <w:contextualSpacing/>
    </w:pPr>
  </w:style>
  <w:style w:type="character" w:customStyle="1" w:styleId="ad">
    <w:name w:val="Отдел Знак"/>
    <w:basedOn w:val="a0"/>
    <w:link w:val="ae"/>
    <w:locked/>
    <w:rsid w:val="0040522D"/>
    <w:rPr>
      <w:b/>
      <w:bCs/>
      <w:i/>
      <w:iCs/>
    </w:rPr>
  </w:style>
  <w:style w:type="paragraph" w:customStyle="1" w:styleId="ae">
    <w:name w:val="Отдел"/>
    <w:basedOn w:val="a"/>
    <w:link w:val="ad"/>
    <w:rsid w:val="0040522D"/>
    <w:pPr>
      <w:keepNext/>
      <w:keepLines/>
      <w:pBdr>
        <w:bottom w:val="single" w:sz="8" w:space="2" w:color="auto"/>
      </w:pBdr>
      <w:tabs>
        <w:tab w:val="left" w:pos="748"/>
        <w:tab w:val="left" w:pos="4680"/>
        <w:tab w:val="left" w:pos="5640"/>
      </w:tabs>
      <w:autoSpaceDE w:val="0"/>
      <w:autoSpaceDN w:val="0"/>
      <w:adjustRightInd w:val="0"/>
      <w:spacing w:before="120"/>
      <w:outlineLvl w:val="0"/>
    </w:pPr>
    <w:rPr>
      <w:rFonts w:asciiTheme="minorHAnsi" w:eastAsiaTheme="minorHAnsi" w:hAnsiTheme="minorHAnsi" w:cstheme="minorBidi"/>
      <w:b/>
      <w:bCs/>
      <w:i/>
      <w:iCs/>
      <w:sz w:val="22"/>
      <w:szCs w:val="22"/>
      <w:lang w:eastAsia="en-US"/>
    </w:rPr>
  </w:style>
  <w:style w:type="character" w:customStyle="1" w:styleId="js-extracted-address">
    <w:name w:val="js-extracted-address"/>
    <w:basedOn w:val="a0"/>
    <w:rsid w:val="0040522D"/>
  </w:style>
  <w:style w:type="paragraph" w:customStyle="1" w:styleId="ConsNormal">
    <w:name w:val="ConsNormal"/>
    <w:rsid w:val="002B62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Normal (Web)"/>
    <w:basedOn w:val="a"/>
    <w:uiPriority w:val="99"/>
    <w:semiHidden/>
    <w:unhideWhenUsed/>
    <w:rsid w:val="00C47246"/>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898">
      <w:bodyDiv w:val="1"/>
      <w:marLeft w:val="0"/>
      <w:marRight w:val="0"/>
      <w:marTop w:val="0"/>
      <w:marBottom w:val="0"/>
      <w:divBdr>
        <w:top w:val="none" w:sz="0" w:space="0" w:color="auto"/>
        <w:left w:val="none" w:sz="0" w:space="0" w:color="auto"/>
        <w:bottom w:val="none" w:sz="0" w:space="0" w:color="auto"/>
        <w:right w:val="none" w:sz="0" w:space="0" w:color="auto"/>
      </w:divBdr>
    </w:div>
    <w:div w:id="13266951">
      <w:bodyDiv w:val="1"/>
      <w:marLeft w:val="0"/>
      <w:marRight w:val="0"/>
      <w:marTop w:val="0"/>
      <w:marBottom w:val="0"/>
      <w:divBdr>
        <w:top w:val="none" w:sz="0" w:space="0" w:color="auto"/>
        <w:left w:val="none" w:sz="0" w:space="0" w:color="auto"/>
        <w:bottom w:val="none" w:sz="0" w:space="0" w:color="auto"/>
        <w:right w:val="none" w:sz="0" w:space="0" w:color="auto"/>
      </w:divBdr>
    </w:div>
    <w:div w:id="28846039">
      <w:bodyDiv w:val="1"/>
      <w:marLeft w:val="0"/>
      <w:marRight w:val="0"/>
      <w:marTop w:val="0"/>
      <w:marBottom w:val="0"/>
      <w:divBdr>
        <w:top w:val="none" w:sz="0" w:space="0" w:color="auto"/>
        <w:left w:val="none" w:sz="0" w:space="0" w:color="auto"/>
        <w:bottom w:val="none" w:sz="0" w:space="0" w:color="auto"/>
        <w:right w:val="none" w:sz="0" w:space="0" w:color="auto"/>
      </w:divBdr>
    </w:div>
    <w:div w:id="51202617">
      <w:bodyDiv w:val="1"/>
      <w:marLeft w:val="0"/>
      <w:marRight w:val="0"/>
      <w:marTop w:val="0"/>
      <w:marBottom w:val="0"/>
      <w:divBdr>
        <w:top w:val="none" w:sz="0" w:space="0" w:color="auto"/>
        <w:left w:val="none" w:sz="0" w:space="0" w:color="auto"/>
        <w:bottom w:val="none" w:sz="0" w:space="0" w:color="auto"/>
        <w:right w:val="none" w:sz="0" w:space="0" w:color="auto"/>
      </w:divBdr>
    </w:div>
    <w:div w:id="52429072">
      <w:bodyDiv w:val="1"/>
      <w:marLeft w:val="0"/>
      <w:marRight w:val="0"/>
      <w:marTop w:val="0"/>
      <w:marBottom w:val="0"/>
      <w:divBdr>
        <w:top w:val="none" w:sz="0" w:space="0" w:color="auto"/>
        <w:left w:val="none" w:sz="0" w:space="0" w:color="auto"/>
        <w:bottom w:val="none" w:sz="0" w:space="0" w:color="auto"/>
        <w:right w:val="none" w:sz="0" w:space="0" w:color="auto"/>
      </w:divBdr>
    </w:div>
    <w:div w:id="132453023">
      <w:bodyDiv w:val="1"/>
      <w:marLeft w:val="0"/>
      <w:marRight w:val="0"/>
      <w:marTop w:val="0"/>
      <w:marBottom w:val="0"/>
      <w:divBdr>
        <w:top w:val="none" w:sz="0" w:space="0" w:color="auto"/>
        <w:left w:val="none" w:sz="0" w:space="0" w:color="auto"/>
        <w:bottom w:val="none" w:sz="0" w:space="0" w:color="auto"/>
        <w:right w:val="none" w:sz="0" w:space="0" w:color="auto"/>
      </w:divBdr>
    </w:div>
    <w:div w:id="145828061">
      <w:bodyDiv w:val="1"/>
      <w:marLeft w:val="0"/>
      <w:marRight w:val="0"/>
      <w:marTop w:val="0"/>
      <w:marBottom w:val="0"/>
      <w:divBdr>
        <w:top w:val="none" w:sz="0" w:space="0" w:color="auto"/>
        <w:left w:val="none" w:sz="0" w:space="0" w:color="auto"/>
        <w:bottom w:val="none" w:sz="0" w:space="0" w:color="auto"/>
        <w:right w:val="none" w:sz="0" w:space="0" w:color="auto"/>
      </w:divBdr>
    </w:div>
    <w:div w:id="172451884">
      <w:bodyDiv w:val="1"/>
      <w:marLeft w:val="0"/>
      <w:marRight w:val="0"/>
      <w:marTop w:val="0"/>
      <w:marBottom w:val="0"/>
      <w:divBdr>
        <w:top w:val="none" w:sz="0" w:space="0" w:color="auto"/>
        <w:left w:val="none" w:sz="0" w:space="0" w:color="auto"/>
        <w:bottom w:val="none" w:sz="0" w:space="0" w:color="auto"/>
        <w:right w:val="none" w:sz="0" w:space="0" w:color="auto"/>
      </w:divBdr>
    </w:div>
    <w:div w:id="188834538">
      <w:bodyDiv w:val="1"/>
      <w:marLeft w:val="0"/>
      <w:marRight w:val="0"/>
      <w:marTop w:val="0"/>
      <w:marBottom w:val="0"/>
      <w:divBdr>
        <w:top w:val="none" w:sz="0" w:space="0" w:color="auto"/>
        <w:left w:val="none" w:sz="0" w:space="0" w:color="auto"/>
        <w:bottom w:val="none" w:sz="0" w:space="0" w:color="auto"/>
        <w:right w:val="none" w:sz="0" w:space="0" w:color="auto"/>
      </w:divBdr>
    </w:div>
    <w:div w:id="189417839">
      <w:bodyDiv w:val="1"/>
      <w:marLeft w:val="0"/>
      <w:marRight w:val="0"/>
      <w:marTop w:val="0"/>
      <w:marBottom w:val="0"/>
      <w:divBdr>
        <w:top w:val="none" w:sz="0" w:space="0" w:color="auto"/>
        <w:left w:val="none" w:sz="0" w:space="0" w:color="auto"/>
        <w:bottom w:val="none" w:sz="0" w:space="0" w:color="auto"/>
        <w:right w:val="none" w:sz="0" w:space="0" w:color="auto"/>
      </w:divBdr>
    </w:div>
    <w:div w:id="223295651">
      <w:bodyDiv w:val="1"/>
      <w:marLeft w:val="0"/>
      <w:marRight w:val="0"/>
      <w:marTop w:val="0"/>
      <w:marBottom w:val="0"/>
      <w:divBdr>
        <w:top w:val="none" w:sz="0" w:space="0" w:color="auto"/>
        <w:left w:val="none" w:sz="0" w:space="0" w:color="auto"/>
        <w:bottom w:val="none" w:sz="0" w:space="0" w:color="auto"/>
        <w:right w:val="none" w:sz="0" w:space="0" w:color="auto"/>
      </w:divBdr>
    </w:div>
    <w:div w:id="242107545">
      <w:bodyDiv w:val="1"/>
      <w:marLeft w:val="0"/>
      <w:marRight w:val="0"/>
      <w:marTop w:val="0"/>
      <w:marBottom w:val="0"/>
      <w:divBdr>
        <w:top w:val="none" w:sz="0" w:space="0" w:color="auto"/>
        <w:left w:val="none" w:sz="0" w:space="0" w:color="auto"/>
        <w:bottom w:val="none" w:sz="0" w:space="0" w:color="auto"/>
        <w:right w:val="none" w:sz="0" w:space="0" w:color="auto"/>
      </w:divBdr>
    </w:div>
    <w:div w:id="257906341">
      <w:bodyDiv w:val="1"/>
      <w:marLeft w:val="0"/>
      <w:marRight w:val="0"/>
      <w:marTop w:val="0"/>
      <w:marBottom w:val="0"/>
      <w:divBdr>
        <w:top w:val="none" w:sz="0" w:space="0" w:color="auto"/>
        <w:left w:val="none" w:sz="0" w:space="0" w:color="auto"/>
        <w:bottom w:val="none" w:sz="0" w:space="0" w:color="auto"/>
        <w:right w:val="none" w:sz="0" w:space="0" w:color="auto"/>
      </w:divBdr>
    </w:div>
    <w:div w:id="283731560">
      <w:bodyDiv w:val="1"/>
      <w:marLeft w:val="0"/>
      <w:marRight w:val="0"/>
      <w:marTop w:val="0"/>
      <w:marBottom w:val="0"/>
      <w:divBdr>
        <w:top w:val="none" w:sz="0" w:space="0" w:color="auto"/>
        <w:left w:val="none" w:sz="0" w:space="0" w:color="auto"/>
        <w:bottom w:val="none" w:sz="0" w:space="0" w:color="auto"/>
        <w:right w:val="none" w:sz="0" w:space="0" w:color="auto"/>
      </w:divBdr>
    </w:div>
    <w:div w:id="440032297">
      <w:bodyDiv w:val="1"/>
      <w:marLeft w:val="0"/>
      <w:marRight w:val="0"/>
      <w:marTop w:val="0"/>
      <w:marBottom w:val="0"/>
      <w:divBdr>
        <w:top w:val="none" w:sz="0" w:space="0" w:color="auto"/>
        <w:left w:val="none" w:sz="0" w:space="0" w:color="auto"/>
        <w:bottom w:val="none" w:sz="0" w:space="0" w:color="auto"/>
        <w:right w:val="none" w:sz="0" w:space="0" w:color="auto"/>
      </w:divBdr>
    </w:div>
    <w:div w:id="458840912">
      <w:bodyDiv w:val="1"/>
      <w:marLeft w:val="0"/>
      <w:marRight w:val="0"/>
      <w:marTop w:val="0"/>
      <w:marBottom w:val="0"/>
      <w:divBdr>
        <w:top w:val="none" w:sz="0" w:space="0" w:color="auto"/>
        <w:left w:val="none" w:sz="0" w:space="0" w:color="auto"/>
        <w:bottom w:val="none" w:sz="0" w:space="0" w:color="auto"/>
        <w:right w:val="none" w:sz="0" w:space="0" w:color="auto"/>
      </w:divBdr>
    </w:div>
    <w:div w:id="463229913">
      <w:bodyDiv w:val="1"/>
      <w:marLeft w:val="0"/>
      <w:marRight w:val="0"/>
      <w:marTop w:val="0"/>
      <w:marBottom w:val="0"/>
      <w:divBdr>
        <w:top w:val="none" w:sz="0" w:space="0" w:color="auto"/>
        <w:left w:val="none" w:sz="0" w:space="0" w:color="auto"/>
        <w:bottom w:val="none" w:sz="0" w:space="0" w:color="auto"/>
        <w:right w:val="none" w:sz="0" w:space="0" w:color="auto"/>
      </w:divBdr>
    </w:div>
    <w:div w:id="475075956">
      <w:bodyDiv w:val="1"/>
      <w:marLeft w:val="0"/>
      <w:marRight w:val="0"/>
      <w:marTop w:val="0"/>
      <w:marBottom w:val="0"/>
      <w:divBdr>
        <w:top w:val="none" w:sz="0" w:space="0" w:color="auto"/>
        <w:left w:val="none" w:sz="0" w:space="0" w:color="auto"/>
        <w:bottom w:val="none" w:sz="0" w:space="0" w:color="auto"/>
        <w:right w:val="none" w:sz="0" w:space="0" w:color="auto"/>
      </w:divBdr>
    </w:div>
    <w:div w:id="510535114">
      <w:bodyDiv w:val="1"/>
      <w:marLeft w:val="0"/>
      <w:marRight w:val="0"/>
      <w:marTop w:val="0"/>
      <w:marBottom w:val="0"/>
      <w:divBdr>
        <w:top w:val="none" w:sz="0" w:space="0" w:color="auto"/>
        <w:left w:val="none" w:sz="0" w:space="0" w:color="auto"/>
        <w:bottom w:val="none" w:sz="0" w:space="0" w:color="auto"/>
        <w:right w:val="none" w:sz="0" w:space="0" w:color="auto"/>
      </w:divBdr>
    </w:div>
    <w:div w:id="534319800">
      <w:bodyDiv w:val="1"/>
      <w:marLeft w:val="0"/>
      <w:marRight w:val="0"/>
      <w:marTop w:val="0"/>
      <w:marBottom w:val="0"/>
      <w:divBdr>
        <w:top w:val="none" w:sz="0" w:space="0" w:color="auto"/>
        <w:left w:val="none" w:sz="0" w:space="0" w:color="auto"/>
        <w:bottom w:val="none" w:sz="0" w:space="0" w:color="auto"/>
        <w:right w:val="none" w:sz="0" w:space="0" w:color="auto"/>
      </w:divBdr>
    </w:div>
    <w:div w:id="548612152">
      <w:bodyDiv w:val="1"/>
      <w:marLeft w:val="0"/>
      <w:marRight w:val="0"/>
      <w:marTop w:val="0"/>
      <w:marBottom w:val="0"/>
      <w:divBdr>
        <w:top w:val="none" w:sz="0" w:space="0" w:color="auto"/>
        <w:left w:val="none" w:sz="0" w:space="0" w:color="auto"/>
        <w:bottom w:val="none" w:sz="0" w:space="0" w:color="auto"/>
        <w:right w:val="none" w:sz="0" w:space="0" w:color="auto"/>
      </w:divBdr>
    </w:div>
    <w:div w:id="560944384">
      <w:bodyDiv w:val="1"/>
      <w:marLeft w:val="0"/>
      <w:marRight w:val="0"/>
      <w:marTop w:val="0"/>
      <w:marBottom w:val="0"/>
      <w:divBdr>
        <w:top w:val="none" w:sz="0" w:space="0" w:color="auto"/>
        <w:left w:val="none" w:sz="0" w:space="0" w:color="auto"/>
        <w:bottom w:val="none" w:sz="0" w:space="0" w:color="auto"/>
        <w:right w:val="none" w:sz="0" w:space="0" w:color="auto"/>
      </w:divBdr>
    </w:div>
    <w:div w:id="608045509">
      <w:bodyDiv w:val="1"/>
      <w:marLeft w:val="0"/>
      <w:marRight w:val="0"/>
      <w:marTop w:val="0"/>
      <w:marBottom w:val="0"/>
      <w:divBdr>
        <w:top w:val="none" w:sz="0" w:space="0" w:color="auto"/>
        <w:left w:val="none" w:sz="0" w:space="0" w:color="auto"/>
        <w:bottom w:val="none" w:sz="0" w:space="0" w:color="auto"/>
        <w:right w:val="none" w:sz="0" w:space="0" w:color="auto"/>
      </w:divBdr>
    </w:div>
    <w:div w:id="620382449">
      <w:bodyDiv w:val="1"/>
      <w:marLeft w:val="0"/>
      <w:marRight w:val="0"/>
      <w:marTop w:val="0"/>
      <w:marBottom w:val="0"/>
      <w:divBdr>
        <w:top w:val="none" w:sz="0" w:space="0" w:color="auto"/>
        <w:left w:val="none" w:sz="0" w:space="0" w:color="auto"/>
        <w:bottom w:val="none" w:sz="0" w:space="0" w:color="auto"/>
        <w:right w:val="none" w:sz="0" w:space="0" w:color="auto"/>
      </w:divBdr>
    </w:div>
    <w:div w:id="643971293">
      <w:bodyDiv w:val="1"/>
      <w:marLeft w:val="0"/>
      <w:marRight w:val="0"/>
      <w:marTop w:val="0"/>
      <w:marBottom w:val="0"/>
      <w:divBdr>
        <w:top w:val="none" w:sz="0" w:space="0" w:color="auto"/>
        <w:left w:val="none" w:sz="0" w:space="0" w:color="auto"/>
        <w:bottom w:val="none" w:sz="0" w:space="0" w:color="auto"/>
        <w:right w:val="none" w:sz="0" w:space="0" w:color="auto"/>
      </w:divBdr>
    </w:div>
    <w:div w:id="664168110">
      <w:bodyDiv w:val="1"/>
      <w:marLeft w:val="0"/>
      <w:marRight w:val="0"/>
      <w:marTop w:val="0"/>
      <w:marBottom w:val="0"/>
      <w:divBdr>
        <w:top w:val="none" w:sz="0" w:space="0" w:color="auto"/>
        <w:left w:val="none" w:sz="0" w:space="0" w:color="auto"/>
        <w:bottom w:val="none" w:sz="0" w:space="0" w:color="auto"/>
        <w:right w:val="none" w:sz="0" w:space="0" w:color="auto"/>
      </w:divBdr>
    </w:div>
    <w:div w:id="664817268">
      <w:bodyDiv w:val="1"/>
      <w:marLeft w:val="0"/>
      <w:marRight w:val="0"/>
      <w:marTop w:val="0"/>
      <w:marBottom w:val="0"/>
      <w:divBdr>
        <w:top w:val="none" w:sz="0" w:space="0" w:color="auto"/>
        <w:left w:val="none" w:sz="0" w:space="0" w:color="auto"/>
        <w:bottom w:val="none" w:sz="0" w:space="0" w:color="auto"/>
        <w:right w:val="none" w:sz="0" w:space="0" w:color="auto"/>
      </w:divBdr>
    </w:div>
    <w:div w:id="701908067">
      <w:bodyDiv w:val="1"/>
      <w:marLeft w:val="0"/>
      <w:marRight w:val="0"/>
      <w:marTop w:val="0"/>
      <w:marBottom w:val="0"/>
      <w:divBdr>
        <w:top w:val="none" w:sz="0" w:space="0" w:color="auto"/>
        <w:left w:val="none" w:sz="0" w:space="0" w:color="auto"/>
        <w:bottom w:val="none" w:sz="0" w:space="0" w:color="auto"/>
        <w:right w:val="none" w:sz="0" w:space="0" w:color="auto"/>
      </w:divBdr>
    </w:div>
    <w:div w:id="710105961">
      <w:bodyDiv w:val="1"/>
      <w:marLeft w:val="0"/>
      <w:marRight w:val="0"/>
      <w:marTop w:val="0"/>
      <w:marBottom w:val="0"/>
      <w:divBdr>
        <w:top w:val="none" w:sz="0" w:space="0" w:color="auto"/>
        <w:left w:val="none" w:sz="0" w:space="0" w:color="auto"/>
        <w:bottom w:val="none" w:sz="0" w:space="0" w:color="auto"/>
        <w:right w:val="none" w:sz="0" w:space="0" w:color="auto"/>
      </w:divBdr>
    </w:div>
    <w:div w:id="716315006">
      <w:bodyDiv w:val="1"/>
      <w:marLeft w:val="0"/>
      <w:marRight w:val="0"/>
      <w:marTop w:val="0"/>
      <w:marBottom w:val="0"/>
      <w:divBdr>
        <w:top w:val="none" w:sz="0" w:space="0" w:color="auto"/>
        <w:left w:val="none" w:sz="0" w:space="0" w:color="auto"/>
        <w:bottom w:val="none" w:sz="0" w:space="0" w:color="auto"/>
        <w:right w:val="none" w:sz="0" w:space="0" w:color="auto"/>
      </w:divBdr>
    </w:div>
    <w:div w:id="734015713">
      <w:bodyDiv w:val="1"/>
      <w:marLeft w:val="0"/>
      <w:marRight w:val="0"/>
      <w:marTop w:val="0"/>
      <w:marBottom w:val="0"/>
      <w:divBdr>
        <w:top w:val="none" w:sz="0" w:space="0" w:color="auto"/>
        <w:left w:val="none" w:sz="0" w:space="0" w:color="auto"/>
        <w:bottom w:val="none" w:sz="0" w:space="0" w:color="auto"/>
        <w:right w:val="none" w:sz="0" w:space="0" w:color="auto"/>
      </w:divBdr>
    </w:div>
    <w:div w:id="774593387">
      <w:bodyDiv w:val="1"/>
      <w:marLeft w:val="0"/>
      <w:marRight w:val="0"/>
      <w:marTop w:val="0"/>
      <w:marBottom w:val="0"/>
      <w:divBdr>
        <w:top w:val="none" w:sz="0" w:space="0" w:color="auto"/>
        <w:left w:val="none" w:sz="0" w:space="0" w:color="auto"/>
        <w:bottom w:val="none" w:sz="0" w:space="0" w:color="auto"/>
        <w:right w:val="none" w:sz="0" w:space="0" w:color="auto"/>
      </w:divBdr>
    </w:div>
    <w:div w:id="794105325">
      <w:bodyDiv w:val="1"/>
      <w:marLeft w:val="0"/>
      <w:marRight w:val="0"/>
      <w:marTop w:val="0"/>
      <w:marBottom w:val="0"/>
      <w:divBdr>
        <w:top w:val="none" w:sz="0" w:space="0" w:color="auto"/>
        <w:left w:val="none" w:sz="0" w:space="0" w:color="auto"/>
        <w:bottom w:val="none" w:sz="0" w:space="0" w:color="auto"/>
        <w:right w:val="none" w:sz="0" w:space="0" w:color="auto"/>
      </w:divBdr>
    </w:div>
    <w:div w:id="840463881">
      <w:bodyDiv w:val="1"/>
      <w:marLeft w:val="0"/>
      <w:marRight w:val="0"/>
      <w:marTop w:val="0"/>
      <w:marBottom w:val="0"/>
      <w:divBdr>
        <w:top w:val="none" w:sz="0" w:space="0" w:color="auto"/>
        <w:left w:val="none" w:sz="0" w:space="0" w:color="auto"/>
        <w:bottom w:val="none" w:sz="0" w:space="0" w:color="auto"/>
        <w:right w:val="none" w:sz="0" w:space="0" w:color="auto"/>
      </w:divBdr>
    </w:div>
    <w:div w:id="843789045">
      <w:bodyDiv w:val="1"/>
      <w:marLeft w:val="0"/>
      <w:marRight w:val="0"/>
      <w:marTop w:val="0"/>
      <w:marBottom w:val="0"/>
      <w:divBdr>
        <w:top w:val="none" w:sz="0" w:space="0" w:color="auto"/>
        <w:left w:val="none" w:sz="0" w:space="0" w:color="auto"/>
        <w:bottom w:val="none" w:sz="0" w:space="0" w:color="auto"/>
        <w:right w:val="none" w:sz="0" w:space="0" w:color="auto"/>
      </w:divBdr>
    </w:div>
    <w:div w:id="895121295">
      <w:bodyDiv w:val="1"/>
      <w:marLeft w:val="0"/>
      <w:marRight w:val="0"/>
      <w:marTop w:val="0"/>
      <w:marBottom w:val="0"/>
      <w:divBdr>
        <w:top w:val="none" w:sz="0" w:space="0" w:color="auto"/>
        <w:left w:val="none" w:sz="0" w:space="0" w:color="auto"/>
        <w:bottom w:val="none" w:sz="0" w:space="0" w:color="auto"/>
        <w:right w:val="none" w:sz="0" w:space="0" w:color="auto"/>
      </w:divBdr>
    </w:div>
    <w:div w:id="956374863">
      <w:bodyDiv w:val="1"/>
      <w:marLeft w:val="0"/>
      <w:marRight w:val="0"/>
      <w:marTop w:val="0"/>
      <w:marBottom w:val="0"/>
      <w:divBdr>
        <w:top w:val="none" w:sz="0" w:space="0" w:color="auto"/>
        <w:left w:val="none" w:sz="0" w:space="0" w:color="auto"/>
        <w:bottom w:val="none" w:sz="0" w:space="0" w:color="auto"/>
        <w:right w:val="none" w:sz="0" w:space="0" w:color="auto"/>
      </w:divBdr>
    </w:div>
    <w:div w:id="976568925">
      <w:bodyDiv w:val="1"/>
      <w:marLeft w:val="0"/>
      <w:marRight w:val="0"/>
      <w:marTop w:val="0"/>
      <w:marBottom w:val="0"/>
      <w:divBdr>
        <w:top w:val="none" w:sz="0" w:space="0" w:color="auto"/>
        <w:left w:val="none" w:sz="0" w:space="0" w:color="auto"/>
        <w:bottom w:val="none" w:sz="0" w:space="0" w:color="auto"/>
        <w:right w:val="none" w:sz="0" w:space="0" w:color="auto"/>
      </w:divBdr>
    </w:div>
    <w:div w:id="997613754">
      <w:bodyDiv w:val="1"/>
      <w:marLeft w:val="0"/>
      <w:marRight w:val="0"/>
      <w:marTop w:val="0"/>
      <w:marBottom w:val="0"/>
      <w:divBdr>
        <w:top w:val="none" w:sz="0" w:space="0" w:color="auto"/>
        <w:left w:val="none" w:sz="0" w:space="0" w:color="auto"/>
        <w:bottom w:val="none" w:sz="0" w:space="0" w:color="auto"/>
        <w:right w:val="none" w:sz="0" w:space="0" w:color="auto"/>
      </w:divBdr>
    </w:div>
    <w:div w:id="1010107475">
      <w:bodyDiv w:val="1"/>
      <w:marLeft w:val="0"/>
      <w:marRight w:val="0"/>
      <w:marTop w:val="0"/>
      <w:marBottom w:val="0"/>
      <w:divBdr>
        <w:top w:val="none" w:sz="0" w:space="0" w:color="auto"/>
        <w:left w:val="none" w:sz="0" w:space="0" w:color="auto"/>
        <w:bottom w:val="none" w:sz="0" w:space="0" w:color="auto"/>
        <w:right w:val="none" w:sz="0" w:space="0" w:color="auto"/>
      </w:divBdr>
    </w:div>
    <w:div w:id="1106273108">
      <w:bodyDiv w:val="1"/>
      <w:marLeft w:val="0"/>
      <w:marRight w:val="0"/>
      <w:marTop w:val="0"/>
      <w:marBottom w:val="0"/>
      <w:divBdr>
        <w:top w:val="none" w:sz="0" w:space="0" w:color="auto"/>
        <w:left w:val="none" w:sz="0" w:space="0" w:color="auto"/>
        <w:bottom w:val="none" w:sz="0" w:space="0" w:color="auto"/>
        <w:right w:val="none" w:sz="0" w:space="0" w:color="auto"/>
      </w:divBdr>
    </w:div>
    <w:div w:id="1111977628">
      <w:bodyDiv w:val="1"/>
      <w:marLeft w:val="0"/>
      <w:marRight w:val="0"/>
      <w:marTop w:val="0"/>
      <w:marBottom w:val="0"/>
      <w:divBdr>
        <w:top w:val="none" w:sz="0" w:space="0" w:color="auto"/>
        <w:left w:val="none" w:sz="0" w:space="0" w:color="auto"/>
        <w:bottom w:val="none" w:sz="0" w:space="0" w:color="auto"/>
        <w:right w:val="none" w:sz="0" w:space="0" w:color="auto"/>
      </w:divBdr>
    </w:div>
    <w:div w:id="1156454338">
      <w:bodyDiv w:val="1"/>
      <w:marLeft w:val="0"/>
      <w:marRight w:val="0"/>
      <w:marTop w:val="0"/>
      <w:marBottom w:val="0"/>
      <w:divBdr>
        <w:top w:val="none" w:sz="0" w:space="0" w:color="auto"/>
        <w:left w:val="none" w:sz="0" w:space="0" w:color="auto"/>
        <w:bottom w:val="none" w:sz="0" w:space="0" w:color="auto"/>
        <w:right w:val="none" w:sz="0" w:space="0" w:color="auto"/>
      </w:divBdr>
    </w:div>
    <w:div w:id="1168909939">
      <w:bodyDiv w:val="1"/>
      <w:marLeft w:val="0"/>
      <w:marRight w:val="0"/>
      <w:marTop w:val="0"/>
      <w:marBottom w:val="0"/>
      <w:divBdr>
        <w:top w:val="none" w:sz="0" w:space="0" w:color="auto"/>
        <w:left w:val="none" w:sz="0" w:space="0" w:color="auto"/>
        <w:bottom w:val="none" w:sz="0" w:space="0" w:color="auto"/>
        <w:right w:val="none" w:sz="0" w:space="0" w:color="auto"/>
      </w:divBdr>
    </w:div>
    <w:div w:id="1183323214">
      <w:bodyDiv w:val="1"/>
      <w:marLeft w:val="0"/>
      <w:marRight w:val="0"/>
      <w:marTop w:val="0"/>
      <w:marBottom w:val="0"/>
      <w:divBdr>
        <w:top w:val="none" w:sz="0" w:space="0" w:color="auto"/>
        <w:left w:val="none" w:sz="0" w:space="0" w:color="auto"/>
        <w:bottom w:val="none" w:sz="0" w:space="0" w:color="auto"/>
        <w:right w:val="none" w:sz="0" w:space="0" w:color="auto"/>
      </w:divBdr>
    </w:div>
    <w:div w:id="1209030342">
      <w:bodyDiv w:val="1"/>
      <w:marLeft w:val="0"/>
      <w:marRight w:val="0"/>
      <w:marTop w:val="0"/>
      <w:marBottom w:val="0"/>
      <w:divBdr>
        <w:top w:val="none" w:sz="0" w:space="0" w:color="auto"/>
        <w:left w:val="none" w:sz="0" w:space="0" w:color="auto"/>
        <w:bottom w:val="none" w:sz="0" w:space="0" w:color="auto"/>
        <w:right w:val="none" w:sz="0" w:space="0" w:color="auto"/>
      </w:divBdr>
    </w:div>
    <w:div w:id="1215435779">
      <w:bodyDiv w:val="1"/>
      <w:marLeft w:val="0"/>
      <w:marRight w:val="0"/>
      <w:marTop w:val="0"/>
      <w:marBottom w:val="0"/>
      <w:divBdr>
        <w:top w:val="none" w:sz="0" w:space="0" w:color="auto"/>
        <w:left w:val="none" w:sz="0" w:space="0" w:color="auto"/>
        <w:bottom w:val="none" w:sz="0" w:space="0" w:color="auto"/>
        <w:right w:val="none" w:sz="0" w:space="0" w:color="auto"/>
      </w:divBdr>
    </w:div>
    <w:div w:id="1231772646">
      <w:bodyDiv w:val="1"/>
      <w:marLeft w:val="0"/>
      <w:marRight w:val="0"/>
      <w:marTop w:val="0"/>
      <w:marBottom w:val="0"/>
      <w:divBdr>
        <w:top w:val="none" w:sz="0" w:space="0" w:color="auto"/>
        <w:left w:val="none" w:sz="0" w:space="0" w:color="auto"/>
        <w:bottom w:val="none" w:sz="0" w:space="0" w:color="auto"/>
        <w:right w:val="none" w:sz="0" w:space="0" w:color="auto"/>
      </w:divBdr>
    </w:div>
    <w:div w:id="1237739369">
      <w:bodyDiv w:val="1"/>
      <w:marLeft w:val="0"/>
      <w:marRight w:val="0"/>
      <w:marTop w:val="0"/>
      <w:marBottom w:val="0"/>
      <w:divBdr>
        <w:top w:val="none" w:sz="0" w:space="0" w:color="auto"/>
        <w:left w:val="none" w:sz="0" w:space="0" w:color="auto"/>
        <w:bottom w:val="none" w:sz="0" w:space="0" w:color="auto"/>
        <w:right w:val="none" w:sz="0" w:space="0" w:color="auto"/>
      </w:divBdr>
    </w:div>
    <w:div w:id="1256085859">
      <w:bodyDiv w:val="1"/>
      <w:marLeft w:val="0"/>
      <w:marRight w:val="0"/>
      <w:marTop w:val="0"/>
      <w:marBottom w:val="0"/>
      <w:divBdr>
        <w:top w:val="none" w:sz="0" w:space="0" w:color="auto"/>
        <w:left w:val="none" w:sz="0" w:space="0" w:color="auto"/>
        <w:bottom w:val="none" w:sz="0" w:space="0" w:color="auto"/>
        <w:right w:val="none" w:sz="0" w:space="0" w:color="auto"/>
      </w:divBdr>
    </w:div>
    <w:div w:id="1293635228">
      <w:bodyDiv w:val="1"/>
      <w:marLeft w:val="0"/>
      <w:marRight w:val="0"/>
      <w:marTop w:val="0"/>
      <w:marBottom w:val="0"/>
      <w:divBdr>
        <w:top w:val="none" w:sz="0" w:space="0" w:color="auto"/>
        <w:left w:val="none" w:sz="0" w:space="0" w:color="auto"/>
        <w:bottom w:val="none" w:sz="0" w:space="0" w:color="auto"/>
        <w:right w:val="none" w:sz="0" w:space="0" w:color="auto"/>
      </w:divBdr>
    </w:div>
    <w:div w:id="1302728673">
      <w:bodyDiv w:val="1"/>
      <w:marLeft w:val="0"/>
      <w:marRight w:val="0"/>
      <w:marTop w:val="0"/>
      <w:marBottom w:val="0"/>
      <w:divBdr>
        <w:top w:val="none" w:sz="0" w:space="0" w:color="auto"/>
        <w:left w:val="none" w:sz="0" w:space="0" w:color="auto"/>
        <w:bottom w:val="none" w:sz="0" w:space="0" w:color="auto"/>
        <w:right w:val="none" w:sz="0" w:space="0" w:color="auto"/>
      </w:divBdr>
    </w:div>
    <w:div w:id="1304967697">
      <w:bodyDiv w:val="1"/>
      <w:marLeft w:val="0"/>
      <w:marRight w:val="0"/>
      <w:marTop w:val="0"/>
      <w:marBottom w:val="0"/>
      <w:divBdr>
        <w:top w:val="none" w:sz="0" w:space="0" w:color="auto"/>
        <w:left w:val="none" w:sz="0" w:space="0" w:color="auto"/>
        <w:bottom w:val="none" w:sz="0" w:space="0" w:color="auto"/>
        <w:right w:val="none" w:sz="0" w:space="0" w:color="auto"/>
      </w:divBdr>
    </w:div>
    <w:div w:id="1308851312">
      <w:bodyDiv w:val="1"/>
      <w:marLeft w:val="0"/>
      <w:marRight w:val="0"/>
      <w:marTop w:val="0"/>
      <w:marBottom w:val="0"/>
      <w:divBdr>
        <w:top w:val="none" w:sz="0" w:space="0" w:color="auto"/>
        <w:left w:val="none" w:sz="0" w:space="0" w:color="auto"/>
        <w:bottom w:val="none" w:sz="0" w:space="0" w:color="auto"/>
        <w:right w:val="none" w:sz="0" w:space="0" w:color="auto"/>
      </w:divBdr>
    </w:div>
    <w:div w:id="1318455193">
      <w:bodyDiv w:val="1"/>
      <w:marLeft w:val="0"/>
      <w:marRight w:val="0"/>
      <w:marTop w:val="0"/>
      <w:marBottom w:val="0"/>
      <w:divBdr>
        <w:top w:val="none" w:sz="0" w:space="0" w:color="auto"/>
        <w:left w:val="none" w:sz="0" w:space="0" w:color="auto"/>
        <w:bottom w:val="none" w:sz="0" w:space="0" w:color="auto"/>
        <w:right w:val="none" w:sz="0" w:space="0" w:color="auto"/>
      </w:divBdr>
    </w:div>
    <w:div w:id="1355107705">
      <w:bodyDiv w:val="1"/>
      <w:marLeft w:val="0"/>
      <w:marRight w:val="0"/>
      <w:marTop w:val="0"/>
      <w:marBottom w:val="0"/>
      <w:divBdr>
        <w:top w:val="none" w:sz="0" w:space="0" w:color="auto"/>
        <w:left w:val="none" w:sz="0" w:space="0" w:color="auto"/>
        <w:bottom w:val="none" w:sz="0" w:space="0" w:color="auto"/>
        <w:right w:val="none" w:sz="0" w:space="0" w:color="auto"/>
      </w:divBdr>
    </w:div>
    <w:div w:id="1355418563">
      <w:bodyDiv w:val="1"/>
      <w:marLeft w:val="0"/>
      <w:marRight w:val="0"/>
      <w:marTop w:val="0"/>
      <w:marBottom w:val="0"/>
      <w:divBdr>
        <w:top w:val="none" w:sz="0" w:space="0" w:color="auto"/>
        <w:left w:val="none" w:sz="0" w:space="0" w:color="auto"/>
        <w:bottom w:val="none" w:sz="0" w:space="0" w:color="auto"/>
        <w:right w:val="none" w:sz="0" w:space="0" w:color="auto"/>
      </w:divBdr>
    </w:div>
    <w:div w:id="1365256273">
      <w:bodyDiv w:val="1"/>
      <w:marLeft w:val="0"/>
      <w:marRight w:val="0"/>
      <w:marTop w:val="0"/>
      <w:marBottom w:val="0"/>
      <w:divBdr>
        <w:top w:val="none" w:sz="0" w:space="0" w:color="auto"/>
        <w:left w:val="none" w:sz="0" w:space="0" w:color="auto"/>
        <w:bottom w:val="none" w:sz="0" w:space="0" w:color="auto"/>
        <w:right w:val="none" w:sz="0" w:space="0" w:color="auto"/>
      </w:divBdr>
    </w:div>
    <w:div w:id="1380009888">
      <w:bodyDiv w:val="1"/>
      <w:marLeft w:val="0"/>
      <w:marRight w:val="0"/>
      <w:marTop w:val="0"/>
      <w:marBottom w:val="0"/>
      <w:divBdr>
        <w:top w:val="none" w:sz="0" w:space="0" w:color="auto"/>
        <w:left w:val="none" w:sz="0" w:space="0" w:color="auto"/>
        <w:bottom w:val="none" w:sz="0" w:space="0" w:color="auto"/>
        <w:right w:val="none" w:sz="0" w:space="0" w:color="auto"/>
      </w:divBdr>
    </w:div>
    <w:div w:id="1380204814">
      <w:bodyDiv w:val="1"/>
      <w:marLeft w:val="0"/>
      <w:marRight w:val="0"/>
      <w:marTop w:val="0"/>
      <w:marBottom w:val="0"/>
      <w:divBdr>
        <w:top w:val="none" w:sz="0" w:space="0" w:color="auto"/>
        <w:left w:val="none" w:sz="0" w:space="0" w:color="auto"/>
        <w:bottom w:val="none" w:sz="0" w:space="0" w:color="auto"/>
        <w:right w:val="none" w:sz="0" w:space="0" w:color="auto"/>
      </w:divBdr>
    </w:div>
    <w:div w:id="1382365004">
      <w:bodyDiv w:val="1"/>
      <w:marLeft w:val="0"/>
      <w:marRight w:val="0"/>
      <w:marTop w:val="0"/>
      <w:marBottom w:val="0"/>
      <w:divBdr>
        <w:top w:val="none" w:sz="0" w:space="0" w:color="auto"/>
        <w:left w:val="none" w:sz="0" w:space="0" w:color="auto"/>
        <w:bottom w:val="none" w:sz="0" w:space="0" w:color="auto"/>
        <w:right w:val="none" w:sz="0" w:space="0" w:color="auto"/>
      </w:divBdr>
    </w:div>
    <w:div w:id="1406805851">
      <w:bodyDiv w:val="1"/>
      <w:marLeft w:val="0"/>
      <w:marRight w:val="0"/>
      <w:marTop w:val="0"/>
      <w:marBottom w:val="0"/>
      <w:divBdr>
        <w:top w:val="none" w:sz="0" w:space="0" w:color="auto"/>
        <w:left w:val="none" w:sz="0" w:space="0" w:color="auto"/>
        <w:bottom w:val="none" w:sz="0" w:space="0" w:color="auto"/>
        <w:right w:val="none" w:sz="0" w:space="0" w:color="auto"/>
      </w:divBdr>
    </w:div>
    <w:div w:id="1424305003">
      <w:bodyDiv w:val="1"/>
      <w:marLeft w:val="0"/>
      <w:marRight w:val="0"/>
      <w:marTop w:val="0"/>
      <w:marBottom w:val="0"/>
      <w:divBdr>
        <w:top w:val="none" w:sz="0" w:space="0" w:color="auto"/>
        <w:left w:val="none" w:sz="0" w:space="0" w:color="auto"/>
        <w:bottom w:val="none" w:sz="0" w:space="0" w:color="auto"/>
        <w:right w:val="none" w:sz="0" w:space="0" w:color="auto"/>
      </w:divBdr>
    </w:div>
    <w:div w:id="1451243575">
      <w:bodyDiv w:val="1"/>
      <w:marLeft w:val="0"/>
      <w:marRight w:val="0"/>
      <w:marTop w:val="0"/>
      <w:marBottom w:val="0"/>
      <w:divBdr>
        <w:top w:val="none" w:sz="0" w:space="0" w:color="auto"/>
        <w:left w:val="none" w:sz="0" w:space="0" w:color="auto"/>
        <w:bottom w:val="none" w:sz="0" w:space="0" w:color="auto"/>
        <w:right w:val="none" w:sz="0" w:space="0" w:color="auto"/>
      </w:divBdr>
    </w:div>
    <w:div w:id="1467509679">
      <w:bodyDiv w:val="1"/>
      <w:marLeft w:val="0"/>
      <w:marRight w:val="0"/>
      <w:marTop w:val="0"/>
      <w:marBottom w:val="0"/>
      <w:divBdr>
        <w:top w:val="none" w:sz="0" w:space="0" w:color="auto"/>
        <w:left w:val="none" w:sz="0" w:space="0" w:color="auto"/>
        <w:bottom w:val="none" w:sz="0" w:space="0" w:color="auto"/>
        <w:right w:val="none" w:sz="0" w:space="0" w:color="auto"/>
      </w:divBdr>
    </w:div>
    <w:div w:id="1480460070">
      <w:bodyDiv w:val="1"/>
      <w:marLeft w:val="0"/>
      <w:marRight w:val="0"/>
      <w:marTop w:val="0"/>
      <w:marBottom w:val="0"/>
      <w:divBdr>
        <w:top w:val="none" w:sz="0" w:space="0" w:color="auto"/>
        <w:left w:val="none" w:sz="0" w:space="0" w:color="auto"/>
        <w:bottom w:val="none" w:sz="0" w:space="0" w:color="auto"/>
        <w:right w:val="none" w:sz="0" w:space="0" w:color="auto"/>
      </w:divBdr>
    </w:div>
    <w:div w:id="1482581698">
      <w:bodyDiv w:val="1"/>
      <w:marLeft w:val="0"/>
      <w:marRight w:val="0"/>
      <w:marTop w:val="0"/>
      <w:marBottom w:val="0"/>
      <w:divBdr>
        <w:top w:val="none" w:sz="0" w:space="0" w:color="auto"/>
        <w:left w:val="none" w:sz="0" w:space="0" w:color="auto"/>
        <w:bottom w:val="none" w:sz="0" w:space="0" w:color="auto"/>
        <w:right w:val="none" w:sz="0" w:space="0" w:color="auto"/>
      </w:divBdr>
    </w:div>
    <w:div w:id="1484272254">
      <w:bodyDiv w:val="1"/>
      <w:marLeft w:val="0"/>
      <w:marRight w:val="0"/>
      <w:marTop w:val="0"/>
      <w:marBottom w:val="0"/>
      <w:divBdr>
        <w:top w:val="none" w:sz="0" w:space="0" w:color="auto"/>
        <w:left w:val="none" w:sz="0" w:space="0" w:color="auto"/>
        <w:bottom w:val="none" w:sz="0" w:space="0" w:color="auto"/>
        <w:right w:val="none" w:sz="0" w:space="0" w:color="auto"/>
      </w:divBdr>
    </w:div>
    <w:div w:id="1545022243">
      <w:bodyDiv w:val="1"/>
      <w:marLeft w:val="0"/>
      <w:marRight w:val="0"/>
      <w:marTop w:val="0"/>
      <w:marBottom w:val="0"/>
      <w:divBdr>
        <w:top w:val="none" w:sz="0" w:space="0" w:color="auto"/>
        <w:left w:val="none" w:sz="0" w:space="0" w:color="auto"/>
        <w:bottom w:val="none" w:sz="0" w:space="0" w:color="auto"/>
        <w:right w:val="none" w:sz="0" w:space="0" w:color="auto"/>
      </w:divBdr>
    </w:div>
    <w:div w:id="1623881590">
      <w:bodyDiv w:val="1"/>
      <w:marLeft w:val="0"/>
      <w:marRight w:val="0"/>
      <w:marTop w:val="0"/>
      <w:marBottom w:val="0"/>
      <w:divBdr>
        <w:top w:val="none" w:sz="0" w:space="0" w:color="auto"/>
        <w:left w:val="none" w:sz="0" w:space="0" w:color="auto"/>
        <w:bottom w:val="none" w:sz="0" w:space="0" w:color="auto"/>
        <w:right w:val="none" w:sz="0" w:space="0" w:color="auto"/>
      </w:divBdr>
    </w:div>
    <w:div w:id="1637566725">
      <w:bodyDiv w:val="1"/>
      <w:marLeft w:val="0"/>
      <w:marRight w:val="0"/>
      <w:marTop w:val="0"/>
      <w:marBottom w:val="0"/>
      <w:divBdr>
        <w:top w:val="none" w:sz="0" w:space="0" w:color="auto"/>
        <w:left w:val="none" w:sz="0" w:space="0" w:color="auto"/>
        <w:bottom w:val="none" w:sz="0" w:space="0" w:color="auto"/>
        <w:right w:val="none" w:sz="0" w:space="0" w:color="auto"/>
      </w:divBdr>
    </w:div>
    <w:div w:id="1647391702">
      <w:bodyDiv w:val="1"/>
      <w:marLeft w:val="0"/>
      <w:marRight w:val="0"/>
      <w:marTop w:val="0"/>
      <w:marBottom w:val="0"/>
      <w:divBdr>
        <w:top w:val="none" w:sz="0" w:space="0" w:color="auto"/>
        <w:left w:val="none" w:sz="0" w:space="0" w:color="auto"/>
        <w:bottom w:val="none" w:sz="0" w:space="0" w:color="auto"/>
        <w:right w:val="none" w:sz="0" w:space="0" w:color="auto"/>
      </w:divBdr>
    </w:div>
    <w:div w:id="1781879709">
      <w:bodyDiv w:val="1"/>
      <w:marLeft w:val="0"/>
      <w:marRight w:val="0"/>
      <w:marTop w:val="0"/>
      <w:marBottom w:val="0"/>
      <w:divBdr>
        <w:top w:val="none" w:sz="0" w:space="0" w:color="auto"/>
        <w:left w:val="none" w:sz="0" w:space="0" w:color="auto"/>
        <w:bottom w:val="none" w:sz="0" w:space="0" w:color="auto"/>
        <w:right w:val="none" w:sz="0" w:space="0" w:color="auto"/>
      </w:divBdr>
    </w:div>
    <w:div w:id="1853035153">
      <w:bodyDiv w:val="1"/>
      <w:marLeft w:val="0"/>
      <w:marRight w:val="0"/>
      <w:marTop w:val="0"/>
      <w:marBottom w:val="0"/>
      <w:divBdr>
        <w:top w:val="none" w:sz="0" w:space="0" w:color="auto"/>
        <w:left w:val="none" w:sz="0" w:space="0" w:color="auto"/>
        <w:bottom w:val="none" w:sz="0" w:space="0" w:color="auto"/>
        <w:right w:val="none" w:sz="0" w:space="0" w:color="auto"/>
      </w:divBdr>
    </w:div>
    <w:div w:id="1892688952">
      <w:bodyDiv w:val="1"/>
      <w:marLeft w:val="0"/>
      <w:marRight w:val="0"/>
      <w:marTop w:val="0"/>
      <w:marBottom w:val="0"/>
      <w:divBdr>
        <w:top w:val="none" w:sz="0" w:space="0" w:color="auto"/>
        <w:left w:val="none" w:sz="0" w:space="0" w:color="auto"/>
        <w:bottom w:val="none" w:sz="0" w:space="0" w:color="auto"/>
        <w:right w:val="none" w:sz="0" w:space="0" w:color="auto"/>
      </w:divBdr>
    </w:div>
    <w:div w:id="1994599794">
      <w:bodyDiv w:val="1"/>
      <w:marLeft w:val="0"/>
      <w:marRight w:val="0"/>
      <w:marTop w:val="0"/>
      <w:marBottom w:val="0"/>
      <w:divBdr>
        <w:top w:val="none" w:sz="0" w:space="0" w:color="auto"/>
        <w:left w:val="none" w:sz="0" w:space="0" w:color="auto"/>
        <w:bottom w:val="none" w:sz="0" w:space="0" w:color="auto"/>
        <w:right w:val="none" w:sz="0" w:space="0" w:color="auto"/>
      </w:divBdr>
    </w:div>
    <w:div w:id="2008823675">
      <w:bodyDiv w:val="1"/>
      <w:marLeft w:val="0"/>
      <w:marRight w:val="0"/>
      <w:marTop w:val="0"/>
      <w:marBottom w:val="0"/>
      <w:divBdr>
        <w:top w:val="none" w:sz="0" w:space="0" w:color="auto"/>
        <w:left w:val="none" w:sz="0" w:space="0" w:color="auto"/>
        <w:bottom w:val="none" w:sz="0" w:space="0" w:color="auto"/>
        <w:right w:val="none" w:sz="0" w:space="0" w:color="auto"/>
      </w:divBdr>
    </w:div>
    <w:div w:id="2012484837">
      <w:bodyDiv w:val="1"/>
      <w:marLeft w:val="0"/>
      <w:marRight w:val="0"/>
      <w:marTop w:val="0"/>
      <w:marBottom w:val="0"/>
      <w:divBdr>
        <w:top w:val="none" w:sz="0" w:space="0" w:color="auto"/>
        <w:left w:val="none" w:sz="0" w:space="0" w:color="auto"/>
        <w:bottom w:val="none" w:sz="0" w:space="0" w:color="auto"/>
        <w:right w:val="none" w:sz="0" w:space="0" w:color="auto"/>
      </w:divBdr>
    </w:div>
    <w:div w:id="2015499278">
      <w:bodyDiv w:val="1"/>
      <w:marLeft w:val="0"/>
      <w:marRight w:val="0"/>
      <w:marTop w:val="0"/>
      <w:marBottom w:val="0"/>
      <w:divBdr>
        <w:top w:val="none" w:sz="0" w:space="0" w:color="auto"/>
        <w:left w:val="none" w:sz="0" w:space="0" w:color="auto"/>
        <w:bottom w:val="none" w:sz="0" w:space="0" w:color="auto"/>
        <w:right w:val="none" w:sz="0" w:space="0" w:color="auto"/>
      </w:divBdr>
    </w:div>
    <w:div w:id="2017534837">
      <w:bodyDiv w:val="1"/>
      <w:marLeft w:val="0"/>
      <w:marRight w:val="0"/>
      <w:marTop w:val="0"/>
      <w:marBottom w:val="0"/>
      <w:divBdr>
        <w:top w:val="none" w:sz="0" w:space="0" w:color="auto"/>
        <w:left w:val="none" w:sz="0" w:space="0" w:color="auto"/>
        <w:bottom w:val="none" w:sz="0" w:space="0" w:color="auto"/>
        <w:right w:val="none" w:sz="0" w:space="0" w:color="auto"/>
      </w:divBdr>
    </w:div>
    <w:div w:id="2028174813">
      <w:bodyDiv w:val="1"/>
      <w:marLeft w:val="0"/>
      <w:marRight w:val="0"/>
      <w:marTop w:val="0"/>
      <w:marBottom w:val="0"/>
      <w:divBdr>
        <w:top w:val="none" w:sz="0" w:space="0" w:color="auto"/>
        <w:left w:val="none" w:sz="0" w:space="0" w:color="auto"/>
        <w:bottom w:val="none" w:sz="0" w:space="0" w:color="auto"/>
        <w:right w:val="none" w:sz="0" w:space="0" w:color="auto"/>
      </w:divBdr>
    </w:div>
    <w:div w:id="2030911542">
      <w:bodyDiv w:val="1"/>
      <w:marLeft w:val="0"/>
      <w:marRight w:val="0"/>
      <w:marTop w:val="0"/>
      <w:marBottom w:val="0"/>
      <w:divBdr>
        <w:top w:val="none" w:sz="0" w:space="0" w:color="auto"/>
        <w:left w:val="none" w:sz="0" w:space="0" w:color="auto"/>
        <w:bottom w:val="none" w:sz="0" w:space="0" w:color="auto"/>
        <w:right w:val="none" w:sz="0" w:space="0" w:color="auto"/>
      </w:divBdr>
    </w:div>
    <w:div w:id="2133791094">
      <w:bodyDiv w:val="1"/>
      <w:marLeft w:val="0"/>
      <w:marRight w:val="0"/>
      <w:marTop w:val="0"/>
      <w:marBottom w:val="0"/>
      <w:divBdr>
        <w:top w:val="none" w:sz="0" w:space="0" w:color="auto"/>
        <w:left w:val="none" w:sz="0" w:space="0" w:color="auto"/>
        <w:bottom w:val="none" w:sz="0" w:space="0" w:color="auto"/>
        <w:right w:val="none" w:sz="0" w:space="0" w:color="auto"/>
      </w:divBdr>
    </w:div>
    <w:div w:id="2135636488">
      <w:bodyDiv w:val="1"/>
      <w:marLeft w:val="0"/>
      <w:marRight w:val="0"/>
      <w:marTop w:val="0"/>
      <w:marBottom w:val="0"/>
      <w:divBdr>
        <w:top w:val="none" w:sz="0" w:space="0" w:color="auto"/>
        <w:left w:val="none" w:sz="0" w:space="0" w:color="auto"/>
        <w:bottom w:val="none" w:sz="0" w:space="0" w:color="auto"/>
        <w:right w:val="none" w:sz="0" w:space="0" w:color="auto"/>
      </w:divBdr>
    </w:div>
    <w:div w:id="21456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dvijimost@orel.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osreestr.ru/wps/portal/p/cc_ib_portal_services/cc_ib_ais_fdgko/!ut/p/z1/04_Sj9CPykssy0xPLMnMz0vMAfIjo8zi3QNNXA2dTQy93UOdzAwcPQO8nMI8nQ0MDMz1w9EUBBqaAxU4ehsaG7obGPgb6keRph9DAUi_AQ7gaADUH4VmBaoLnI0IKAA5kZAlBbmhEQaZnooANTW-bQ!!/p0/IZ7_GQ4E1C41KGUB60AIPJBVIC0080=CZ6_GQ4E1C41KGUB60AIPJBVIC0007=MEcontroller!null==/?restoreSessionState=true&amp;action=viewProcedure&amp;id=8341&amp;showRep=true" TargetMode="External"/><Relationship Id="rId4" Type="http://schemas.microsoft.com/office/2007/relationships/stylesWithEffects" Target="stylesWithEffects.xml"/><Relationship Id="rId9" Type="http://schemas.openxmlformats.org/officeDocument/2006/relationships/hyperlink" Target="http://www.orelb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6166-6568-44DF-8E85-49F94A15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Gr-7-1</dc:creator>
  <cp:lastModifiedBy>gko-1</cp:lastModifiedBy>
  <cp:revision>5</cp:revision>
  <cp:lastPrinted>2020-07-21T10:56:00Z</cp:lastPrinted>
  <dcterms:created xsi:type="dcterms:W3CDTF">2020-10-22T17:23:00Z</dcterms:created>
  <dcterms:modified xsi:type="dcterms:W3CDTF">2021-01-18T14:08:00Z</dcterms:modified>
</cp:coreProperties>
</file>