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10" w:type="dxa"/>
        <w:tblLayout w:type="fixed"/>
        <w:tblLook w:val="01E0" w:firstRow="1" w:lastRow="1" w:firstColumn="1" w:lastColumn="1" w:noHBand="0" w:noVBand="0"/>
      </w:tblPr>
      <w:tblGrid>
        <w:gridCol w:w="5270"/>
        <w:gridCol w:w="4840"/>
      </w:tblGrid>
      <w:tr w:rsidR="00AB5F7B" w:rsidRPr="0032628A" w:rsidTr="008D2583">
        <w:trPr>
          <w:trHeight w:val="3279"/>
        </w:trPr>
        <w:tc>
          <w:tcPr>
            <w:tcW w:w="5270" w:type="dxa"/>
            <w:shd w:val="clear" w:color="auto" w:fill="auto"/>
          </w:tcPr>
          <w:p w:rsidR="00AB5F7B" w:rsidRPr="00AA3698" w:rsidRDefault="00AB5F7B" w:rsidP="00604DF6">
            <w:pPr>
              <w:tabs>
                <w:tab w:val="left" w:pos="-180"/>
                <w:tab w:val="left" w:pos="5040"/>
              </w:tabs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1" locked="0" layoutInCell="1" allowOverlap="1" wp14:anchorId="0197BA23" wp14:editId="34CC840B">
                  <wp:simplePos x="0" y="0"/>
                  <wp:positionH relativeFrom="column">
                    <wp:posOffset>1078865</wp:posOffset>
                  </wp:positionH>
                  <wp:positionV relativeFrom="paragraph">
                    <wp:posOffset>111125</wp:posOffset>
                  </wp:positionV>
                  <wp:extent cx="902335" cy="826135"/>
                  <wp:effectExtent l="0" t="0" r="0" b="0"/>
                  <wp:wrapNone/>
                  <wp:docPr id="4" name="Рисунок 4" descr="4нь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4нь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826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3698">
              <w:rPr>
                <w:sz w:val="20"/>
                <w:szCs w:val="20"/>
              </w:rPr>
              <w:t>РОССИЙСКАЯ ФЕДЕРАЦИЯ</w:t>
            </w: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  <w:r w:rsidRPr="002120DA">
              <w:rPr>
                <w:sz w:val="28"/>
                <w:szCs w:val="28"/>
              </w:rPr>
              <w:t xml:space="preserve">                         </w:t>
            </w: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</w:p>
          <w:p w:rsidR="00AB5F7B" w:rsidRPr="00FA1E89" w:rsidRDefault="00AB5F7B" w:rsidP="00604DF6">
            <w:pPr>
              <w:tabs>
                <w:tab w:val="left" w:pos="-180"/>
                <w:tab w:val="left" w:pos="5040"/>
              </w:tabs>
            </w:pPr>
          </w:p>
          <w:p w:rsidR="00AB5F7B" w:rsidRPr="00D56B4B" w:rsidRDefault="00AB5F7B" w:rsidP="00604DF6">
            <w:pPr>
              <w:tabs>
                <w:tab w:val="left" w:pos="-180"/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56B4B">
              <w:rPr>
                <w:sz w:val="18"/>
                <w:szCs w:val="18"/>
              </w:rPr>
              <w:t>БЮДЖЕТНОЕ УЧРЕЖДЕНИЕ</w:t>
            </w:r>
          </w:p>
          <w:p w:rsidR="00AB5F7B" w:rsidRPr="00D56B4B" w:rsidRDefault="00AB5F7B" w:rsidP="00604DF6">
            <w:pPr>
              <w:tabs>
                <w:tab w:val="left" w:pos="-180"/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56B4B">
              <w:rPr>
                <w:sz w:val="18"/>
                <w:szCs w:val="18"/>
              </w:rPr>
              <w:t>ОРЛОВСКОЙ ОБЛАСТИ</w:t>
            </w:r>
          </w:p>
          <w:p w:rsidR="00AB5F7B" w:rsidRPr="004C7FC4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22"/>
                <w:szCs w:val="22"/>
              </w:rPr>
            </w:pPr>
            <w:r w:rsidRPr="004C7FC4">
              <w:rPr>
                <w:sz w:val="22"/>
                <w:szCs w:val="22"/>
              </w:rPr>
              <w:t>МЕЖРЕГИОНАЛЬНОЕ БЮРО</w:t>
            </w:r>
          </w:p>
          <w:p w:rsidR="00AB5F7B" w:rsidRPr="004C7FC4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22"/>
                <w:szCs w:val="22"/>
              </w:rPr>
            </w:pPr>
            <w:r w:rsidRPr="004C7FC4">
              <w:rPr>
                <w:sz w:val="22"/>
                <w:szCs w:val="22"/>
              </w:rPr>
              <w:t>ТЕХНИЧЕСКОЙ  ИНВЕНТАРИЗАЦИИ</w:t>
            </w:r>
          </w:p>
          <w:p w:rsidR="00AB5F7B" w:rsidRPr="00DF017D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18"/>
                <w:szCs w:val="18"/>
              </w:rPr>
            </w:pPr>
            <w:r w:rsidRPr="00DF017D">
              <w:rPr>
                <w:sz w:val="18"/>
                <w:szCs w:val="18"/>
              </w:rPr>
              <w:t>( БУ ОО «МР БТИ»)</w:t>
            </w:r>
          </w:p>
          <w:p w:rsidR="00AB5F7B" w:rsidRPr="002A417A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rPr>
                <w:sz w:val="12"/>
                <w:szCs w:val="12"/>
              </w:rPr>
            </w:pPr>
          </w:p>
          <w:p w:rsidR="00AB5F7B" w:rsidRPr="00DF017D" w:rsidRDefault="00AB5F7B" w:rsidP="00604DF6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F017D">
              <w:rPr>
                <w:sz w:val="18"/>
                <w:szCs w:val="18"/>
              </w:rPr>
              <w:t>Ленина ул, д. 25, Орел, 302028 тел./факс: (486-2) 40-99-99</w:t>
            </w:r>
          </w:p>
          <w:p w:rsidR="00AB5F7B" w:rsidRPr="00AB5F7B" w:rsidRDefault="00AB5F7B" w:rsidP="00604DF6">
            <w:pPr>
              <w:tabs>
                <w:tab w:val="left" w:pos="5040"/>
                <w:tab w:val="left" w:pos="7515"/>
              </w:tabs>
              <w:jc w:val="center"/>
              <w:rPr>
                <w:sz w:val="18"/>
                <w:szCs w:val="18"/>
                <w:lang w:val="en-US"/>
              </w:rPr>
            </w:pPr>
            <w:r w:rsidRPr="00DF017D">
              <w:rPr>
                <w:sz w:val="18"/>
                <w:szCs w:val="18"/>
                <w:lang w:val="en-US"/>
              </w:rPr>
              <w:t xml:space="preserve">e-mail: </w:t>
            </w:r>
            <w:hyperlink r:id="rId8" w:history="1">
              <w:r w:rsidRPr="00DF017D">
                <w:rPr>
                  <w:rStyle w:val="aa"/>
                  <w:sz w:val="18"/>
                  <w:szCs w:val="18"/>
                  <w:lang w:val="en-US"/>
                </w:rPr>
                <w:t>nedvijimost@orel.ru</w:t>
              </w:r>
            </w:hyperlink>
            <w:r w:rsidRPr="00DF017D">
              <w:rPr>
                <w:sz w:val="18"/>
                <w:szCs w:val="18"/>
                <w:lang w:val="en-US"/>
              </w:rPr>
              <w:t xml:space="preserve">,  </w:t>
            </w:r>
            <w:hyperlink r:id="rId9" w:history="1">
              <w:r w:rsidRPr="00DF017D">
                <w:rPr>
                  <w:rStyle w:val="aa"/>
                  <w:sz w:val="18"/>
                  <w:szCs w:val="18"/>
                  <w:lang w:val="en-US"/>
                </w:rPr>
                <w:t>http://www.orelbti.ru</w:t>
              </w:r>
            </w:hyperlink>
          </w:p>
          <w:p w:rsidR="00AB5F7B" w:rsidRPr="00AB5F7B" w:rsidRDefault="00AB5F7B" w:rsidP="00604DF6">
            <w:pPr>
              <w:tabs>
                <w:tab w:val="left" w:pos="5040"/>
                <w:tab w:val="left" w:pos="7515"/>
              </w:tabs>
              <w:jc w:val="center"/>
              <w:rPr>
                <w:sz w:val="16"/>
                <w:szCs w:val="16"/>
                <w:lang w:val="en-US"/>
              </w:rPr>
            </w:pPr>
          </w:p>
          <w:tbl>
            <w:tblPr>
              <w:tblW w:w="5245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306"/>
              <w:gridCol w:w="468"/>
              <w:gridCol w:w="236"/>
              <w:gridCol w:w="1071"/>
              <w:gridCol w:w="850"/>
              <w:gridCol w:w="851"/>
              <w:gridCol w:w="1463"/>
            </w:tblGrid>
            <w:tr w:rsidR="008D2583" w:rsidRPr="00AF29F1" w:rsidTr="008D2583">
              <w:trPr>
                <w:jc w:val="center"/>
              </w:trPr>
              <w:tc>
                <w:tcPr>
                  <w:tcW w:w="306" w:type="dxa"/>
                  <w:shd w:val="clear" w:color="auto" w:fill="auto"/>
                </w:tcPr>
                <w:p w:rsidR="008D2583" w:rsidRPr="00AF29F1" w:rsidRDefault="008D2583" w:rsidP="008D2583">
                  <w:pPr>
                    <w:jc w:val="right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«</w:t>
                  </w:r>
                </w:p>
              </w:tc>
              <w:tc>
                <w:tcPr>
                  <w:tcW w:w="46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AF29F1" w:rsidRDefault="008D2583" w:rsidP="00CB3AAF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8D2583" w:rsidRPr="00AF29F1" w:rsidRDefault="008D2583" w:rsidP="008D2583">
                  <w:pPr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»</w:t>
                  </w:r>
                </w:p>
              </w:tc>
              <w:tc>
                <w:tcPr>
                  <w:tcW w:w="10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122EAC" w:rsidRDefault="00172795" w:rsidP="008D2583">
                  <w:pPr>
                    <w:jc w:val="center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октября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8D2583" w:rsidRPr="00AF29F1" w:rsidRDefault="002E576A" w:rsidP="002E576A">
                  <w:pPr>
                    <w:jc w:val="both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2020</w:t>
                  </w:r>
                  <w:r w:rsidR="008D2583" w:rsidRPr="00AF29F1">
                    <w:rPr>
                      <w:sz w:val="18"/>
                      <w:szCs w:val="22"/>
                    </w:rPr>
                    <w:t xml:space="preserve"> г.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8D2583" w:rsidRPr="00AF29F1" w:rsidRDefault="008D2583" w:rsidP="008D2583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Исх. №</w:t>
                  </w:r>
                </w:p>
              </w:tc>
              <w:tc>
                <w:tcPr>
                  <w:tcW w:w="146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AF29F1" w:rsidRDefault="008D2583" w:rsidP="008D2583">
                  <w:pPr>
                    <w:jc w:val="both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57-01-24</w:t>
                  </w:r>
                  <w:r w:rsidRPr="00AF29F1">
                    <w:rPr>
                      <w:sz w:val="18"/>
                      <w:szCs w:val="22"/>
                    </w:rPr>
                    <w:t>-</w:t>
                  </w:r>
                </w:p>
              </w:tc>
            </w:tr>
          </w:tbl>
          <w:p w:rsidR="008D2583" w:rsidRPr="008D2583" w:rsidRDefault="008D2583">
            <w:pPr>
              <w:rPr>
                <w:sz w:val="12"/>
              </w:rPr>
            </w:pPr>
          </w:p>
          <w:tbl>
            <w:tblPr>
              <w:tblW w:w="5341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830"/>
              <w:gridCol w:w="1271"/>
              <w:gridCol w:w="558"/>
              <w:gridCol w:w="459"/>
              <w:gridCol w:w="306"/>
              <w:gridCol w:w="1115"/>
              <w:gridCol w:w="802"/>
            </w:tblGrid>
            <w:tr w:rsidR="00AF29F1" w:rsidRPr="00AF29F1" w:rsidTr="007F7806">
              <w:trPr>
                <w:jc w:val="center"/>
              </w:trPr>
              <w:tc>
                <w:tcPr>
                  <w:tcW w:w="830" w:type="dxa"/>
                  <w:shd w:val="clear" w:color="auto" w:fill="auto"/>
                </w:tcPr>
                <w:p w:rsidR="00AF29F1" w:rsidRPr="00AF29F1" w:rsidRDefault="00AF29F1" w:rsidP="00604DF6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на №</w:t>
                  </w:r>
                </w:p>
              </w:tc>
              <w:tc>
                <w:tcPr>
                  <w:tcW w:w="12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4759CC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558" w:type="dxa"/>
                  <w:shd w:val="clear" w:color="auto" w:fill="auto"/>
                </w:tcPr>
                <w:p w:rsidR="00AF29F1" w:rsidRPr="00AF29F1" w:rsidRDefault="00AF29F1" w:rsidP="00AF29F1">
                  <w:pPr>
                    <w:jc w:val="right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 xml:space="preserve">от </w:t>
                  </w:r>
                  <w:r w:rsidRPr="00AF29F1">
                    <w:rPr>
                      <w:sz w:val="18"/>
                      <w:szCs w:val="22"/>
                    </w:rPr>
                    <w:t>«</w:t>
                  </w:r>
                </w:p>
              </w:tc>
              <w:tc>
                <w:tcPr>
                  <w:tcW w:w="45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604DF6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306" w:type="dxa"/>
                  <w:shd w:val="clear" w:color="auto" w:fill="auto"/>
                </w:tcPr>
                <w:p w:rsidR="00AF29F1" w:rsidRPr="00AF29F1" w:rsidRDefault="00AF29F1" w:rsidP="00604DF6">
                  <w:pPr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»</w:t>
                  </w:r>
                </w:p>
              </w:tc>
              <w:tc>
                <w:tcPr>
                  <w:tcW w:w="111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604DF6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802" w:type="dxa"/>
                  <w:shd w:val="clear" w:color="auto" w:fill="auto"/>
                </w:tcPr>
                <w:p w:rsidR="00AF29F1" w:rsidRPr="00AF29F1" w:rsidRDefault="008D2583" w:rsidP="002E576A">
                  <w:pPr>
                    <w:jc w:val="both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20</w:t>
                  </w:r>
                  <w:r w:rsidR="002E576A">
                    <w:rPr>
                      <w:sz w:val="18"/>
                      <w:szCs w:val="22"/>
                    </w:rPr>
                    <w:t>20</w:t>
                  </w:r>
                  <w:r>
                    <w:rPr>
                      <w:sz w:val="18"/>
                      <w:szCs w:val="22"/>
                    </w:rPr>
                    <w:t xml:space="preserve"> г.</w:t>
                  </w:r>
                </w:p>
              </w:tc>
            </w:tr>
          </w:tbl>
          <w:p w:rsidR="00AB5F7B" w:rsidRPr="0032628A" w:rsidRDefault="00AB5F7B" w:rsidP="00AF29F1">
            <w:pPr>
              <w:tabs>
                <w:tab w:val="left" w:pos="5040"/>
                <w:tab w:val="left" w:pos="7515"/>
              </w:tabs>
              <w:spacing w:line="360" w:lineRule="auto"/>
              <w:jc w:val="center"/>
            </w:pPr>
          </w:p>
        </w:tc>
        <w:tc>
          <w:tcPr>
            <w:tcW w:w="4840" w:type="dxa"/>
            <w:shd w:val="clear" w:color="auto" w:fill="auto"/>
          </w:tcPr>
          <w:p w:rsidR="00AB5F7B" w:rsidRPr="00555906" w:rsidRDefault="00AB5F7B" w:rsidP="00604DF6">
            <w:pPr>
              <w:tabs>
                <w:tab w:val="left" w:pos="4500"/>
              </w:tabs>
              <w:rPr>
                <w:sz w:val="22"/>
              </w:rPr>
            </w:pPr>
          </w:p>
          <w:p w:rsidR="00AB5F7B" w:rsidRPr="00555906" w:rsidRDefault="00AB5F7B" w:rsidP="00604DF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Pr="00555906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tbl>
            <w:tblPr>
              <w:tblpPr w:leftFromText="180" w:rightFromText="180" w:vertAnchor="text" w:horzAnchor="page" w:tblpXSpec="center" w:tblpY="251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107"/>
            </w:tblGrid>
            <w:tr w:rsidR="00604DF6" w:rsidRPr="00555906" w:rsidTr="008D2583">
              <w:trPr>
                <w:trHeight w:val="1690"/>
              </w:trPr>
              <w:tc>
                <w:tcPr>
                  <w:tcW w:w="4107" w:type="dxa"/>
                </w:tcPr>
                <w:p w:rsidR="00122EAC" w:rsidRPr="002E576A" w:rsidRDefault="00122EAC" w:rsidP="001762D9">
                  <w:pPr>
                    <w:tabs>
                      <w:tab w:val="left" w:pos="519"/>
                    </w:tabs>
                    <w:jc w:val="center"/>
                    <w:rPr>
                      <w:sz w:val="22"/>
                    </w:rPr>
                  </w:pPr>
                </w:p>
              </w:tc>
            </w:tr>
          </w:tbl>
          <w:p w:rsidR="00AB5F7B" w:rsidRPr="00555906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Pr="00555906" w:rsidRDefault="00604DF6" w:rsidP="00555906">
            <w:pPr>
              <w:tabs>
                <w:tab w:val="left" w:pos="519"/>
              </w:tabs>
              <w:rPr>
                <w:sz w:val="22"/>
              </w:rPr>
            </w:pPr>
            <w:r w:rsidRPr="00555906">
              <w:rPr>
                <w:sz w:val="22"/>
              </w:rPr>
              <w:t xml:space="preserve">  </w:t>
            </w:r>
          </w:p>
          <w:p w:rsidR="00AB5F7B" w:rsidRPr="00555906" w:rsidRDefault="00AB5F7B" w:rsidP="00604DF6">
            <w:pPr>
              <w:tabs>
                <w:tab w:val="left" w:pos="519"/>
              </w:tabs>
              <w:ind w:left="6521" w:hanging="5128"/>
              <w:rPr>
                <w:sz w:val="22"/>
                <w:szCs w:val="28"/>
              </w:rPr>
            </w:pPr>
          </w:p>
        </w:tc>
      </w:tr>
    </w:tbl>
    <w:p w:rsidR="001B2248" w:rsidRDefault="001B2248" w:rsidP="001B2248">
      <w:pPr>
        <w:spacing w:line="360" w:lineRule="auto"/>
        <w:ind w:left="6697"/>
        <w:jc w:val="right"/>
        <w:rPr>
          <w:sz w:val="12"/>
          <w:szCs w:val="12"/>
        </w:rPr>
      </w:pPr>
    </w:p>
    <w:p w:rsidR="00CA63C4" w:rsidRDefault="00CA63C4" w:rsidP="001B2248">
      <w:pPr>
        <w:spacing w:line="360" w:lineRule="auto"/>
        <w:ind w:left="6697"/>
        <w:jc w:val="right"/>
        <w:rPr>
          <w:sz w:val="12"/>
          <w:szCs w:val="12"/>
        </w:rPr>
      </w:pPr>
    </w:p>
    <w:p w:rsidR="00555906" w:rsidRPr="00006B4C" w:rsidRDefault="00555906" w:rsidP="001B2248">
      <w:pPr>
        <w:pStyle w:val="a7"/>
        <w:keepNext w:val="0"/>
        <w:overflowPunct/>
        <w:autoSpaceDE/>
        <w:autoSpaceDN/>
        <w:adjustRightInd/>
        <w:spacing w:after="120" w:line="276" w:lineRule="auto"/>
        <w:ind w:firstLine="726"/>
        <w:jc w:val="center"/>
        <w:textAlignment w:val="auto"/>
        <w:rPr>
          <w:sz w:val="8"/>
          <w:szCs w:val="8"/>
        </w:rPr>
      </w:pPr>
    </w:p>
    <w:tbl>
      <w:tblPr>
        <w:tblStyle w:val="ab"/>
        <w:tblW w:w="0" w:type="auto"/>
        <w:jc w:val="center"/>
        <w:tblInd w:w="8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9"/>
        <w:gridCol w:w="739"/>
      </w:tblGrid>
      <w:tr w:rsidR="00122EAC" w:rsidTr="00122EAC">
        <w:trPr>
          <w:jc w:val="center"/>
        </w:trPr>
        <w:tc>
          <w:tcPr>
            <w:tcW w:w="2109" w:type="dxa"/>
          </w:tcPr>
          <w:p w:rsidR="00122EAC" w:rsidRDefault="00122EAC" w:rsidP="00122EAC">
            <w:pPr>
              <w:jc w:val="right"/>
              <w:rPr>
                <w:b/>
                <w:bCs/>
                <w:color w:val="000000"/>
              </w:rPr>
            </w:pPr>
            <w:r w:rsidRPr="00D06F1D">
              <w:rPr>
                <w:b/>
                <w:bCs/>
                <w:color w:val="000000"/>
              </w:rPr>
              <w:t>Разъяснения</w:t>
            </w:r>
            <w:r>
              <w:rPr>
                <w:b/>
                <w:bCs/>
                <w:color w:val="000000"/>
              </w:rPr>
              <w:t xml:space="preserve"> № </w:t>
            </w:r>
          </w:p>
        </w:tc>
        <w:tc>
          <w:tcPr>
            <w:tcW w:w="739" w:type="dxa"/>
            <w:tcBorders>
              <w:bottom w:val="single" w:sz="4" w:space="0" w:color="auto"/>
            </w:tcBorders>
          </w:tcPr>
          <w:p w:rsidR="00122EAC" w:rsidRDefault="007412F4" w:rsidP="0043400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="001E43A7">
              <w:rPr>
                <w:b/>
                <w:bCs/>
                <w:color w:val="000000"/>
              </w:rPr>
              <w:t>8</w:t>
            </w:r>
            <w:r w:rsidR="0043400C">
              <w:rPr>
                <w:b/>
                <w:bCs/>
                <w:color w:val="000000"/>
              </w:rPr>
              <w:t>6</w:t>
            </w:r>
          </w:p>
        </w:tc>
      </w:tr>
    </w:tbl>
    <w:p w:rsidR="00122EAC" w:rsidRDefault="00122EAC" w:rsidP="00122EAC">
      <w:pPr>
        <w:jc w:val="center"/>
        <w:rPr>
          <w:b/>
          <w:bCs/>
          <w:color w:val="000000"/>
        </w:rPr>
      </w:pPr>
      <w:r w:rsidRPr="00D06F1D">
        <w:rPr>
          <w:b/>
          <w:bCs/>
          <w:color w:val="000000"/>
        </w:rPr>
        <w:t>связанные с определением кадастровой стоимости</w:t>
      </w:r>
    </w:p>
    <w:p w:rsidR="00122EAC" w:rsidRDefault="00122EAC" w:rsidP="00122EAC">
      <w:pPr>
        <w:jc w:val="center"/>
        <w:rPr>
          <w:b/>
          <w:bCs/>
          <w:color w:val="000000"/>
        </w:rPr>
      </w:pPr>
    </w:p>
    <w:p w:rsidR="00122EAC" w:rsidRDefault="00122EAC" w:rsidP="00122EAC">
      <w:pPr>
        <w:ind w:firstLine="851"/>
        <w:jc w:val="both"/>
        <w:rPr>
          <w:b/>
          <w:bCs/>
          <w:color w:val="000000"/>
        </w:rPr>
      </w:pPr>
      <w:r w:rsidRPr="00D06F1D">
        <w:rPr>
          <w:color w:val="000000"/>
        </w:rPr>
        <w:t xml:space="preserve">На основании обращения </w:t>
      </w:r>
      <w:r w:rsidR="00C6770C">
        <w:rPr>
          <w:b/>
          <w:bCs/>
          <w:color w:val="000000"/>
        </w:rPr>
        <w:t>***</w:t>
      </w:r>
      <w:bookmarkStart w:id="0" w:name="_GoBack"/>
      <w:bookmarkEnd w:id="0"/>
      <w:r w:rsidRPr="00D06F1D">
        <w:rPr>
          <w:color w:val="000000"/>
        </w:rPr>
        <w:t xml:space="preserve">, поступившего </w:t>
      </w:r>
      <w:r w:rsidR="00172795">
        <w:rPr>
          <w:color w:val="000000"/>
        </w:rPr>
        <w:t>05</w:t>
      </w:r>
      <w:r w:rsidRPr="00D06F1D">
        <w:rPr>
          <w:color w:val="000000"/>
        </w:rPr>
        <w:t>.</w:t>
      </w:r>
      <w:r w:rsidR="00172795">
        <w:rPr>
          <w:color w:val="000000"/>
        </w:rPr>
        <w:t>10</w:t>
      </w:r>
      <w:r w:rsidR="002E576A">
        <w:rPr>
          <w:color w:val="000000"/>
        </w:rPr>
        <w:t>.2020</w:t>
      </w:r>
      <w:r w:rsidR="00AA4E2C">
        <w:rPr>
          <w:color w:val="000000"/>
        </w:rPr>
        <w:t xml:space="preserve"> </w:t>
      </w:r>
      <w:r w:rsidRPr="00D06F1D">
        <w:rPr>
          <w:color w:val="000000"/>
        </w:rPr>
        <w:t>г.</w:t>
      </w:r>
      <w:r w:rsidR="00225926">
        <w:rPr>
          <w:color w:val="000000"/>
        </w:rPr>
        <w:t>, входящий номер 498</w:t>
      </w:r>
      <w:r w:rsidR="00521F92">
        <w:rPr>
          <w:color w:val="000000"/>
        </w:rPr>
        <w:t>6</w:t>
      </w:r>
      <w:r w:rsidR="00172795">
        <w:rPr>
          <w:color w:val="000000"/>
        </w:rPr>
        <w:t>)</w:t>
      </w:r>
      <w:r w:rsidRPr="00D06F1D">
        <w:rPr>
          <w:color w:val="000000"/>
        </w:rPr>
        <w:t xml:space="preserve">, </w:t>
      </w:r>
      <w:r w:rsidR="00A77590">
        <w:rPr>
          <w:color w:val="000000"/>
        </w:rPr>
        <w:t xml:space="preserve">и в соответствии </w:t>
      </w:r>
      <w:r w:rsidR="00BA257C">
        <w:rPr>
          <w:rStyle w:val="10"/>
          <w:szCs w:val="26"/>
        </w:rPr>
        <w:t xml:space="preserve">со статьей 20 ФЗ-237, а также приказом Минэкономразвития России от 30.06.2017 г. № 317 «Об утверждении Порядка рассмотрения обращений о предоставлении разъяснений, связанных с определением кадастровой стоимости, в том числе формы предоставления таких разъяснений», </w:t>
      </w:r>
      <w:r w:rsidRPr="00D06F1D">
        <w:rPr>
          <w:color w:val="000000"/>
        </w:rPr>
        <w:t xml:space="preserve">приводим разъяснения относительно определения кадастровой стоимости объекта недвижимости с кадастровым номером </w:t>
      </w:r>
      <w:r w:rsidR="00225926" w:rsidRPr="00225926">
        <w:rPr>
          <w:b/>
          <w:bCs/>
          <w:color w:val="000000"/>
        </w:rPr>
        <w:t>57:15:</w:t>
      </w:r>
      <w:r w:rsidR="00FA70B0" w:rsidRPr="00FA70B0">
        <w:rPr>
          <w:b/>
          <w:bCs/>
          <w:color w:val="000000"/>
        </w:rPr>
        <w:t>0030403:21</w:t>
      </w:r>
      <w:r w:rsidR="0043400C">
        <w:rPr>
          <w:b/>
          <w:bCs/>
          <w:color w:val="000000"/>
        </w:rPr>
        <w:t>4</w:t>
      </w:r>
      <w:r>
        <w:rPr>
          <w:b/>
          <w:bCs/>
          <w:color w:val="000000"/>
        </w:rPr>
        <w:t>.</w:t>
      </w:r>
    </w:p>
    <w:p w:rsidR="00122EAC" w:rsidRDefault="00122EAC" w:rsidP="00122EAC">
      <w:pPr>
        <w:ind w:firstLine="851"/>
        <w:jc w:val="both"/>
        <w:rPr>
          <w:color w:val="000000"/>
        </w:rPr>
      </w:pP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1. Общие сведения:</w:t>
      </w:r>
    </w:p>
    <w:p w:rsidR="00122EAC" w:rsidRPr="008A6365" w:rsidRDefault="00122EAC" w:rsidP="00122EAC">
      <w:pPr>
        <w:jc w:val="both"/>
        <w:rPr>
          <w:color w:val="000000"/>
          <w:sz w:val="12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5669"/>
        <w:gridCol w:w="4077"/>
      </w:tblGrid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№ п/п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Значение, описание</w:t>
            </w:r>
          </w:p>
        </w:tc>
      </w:tr>
      <w:tr w:rsidR="00122EAC" w:rsidRPr="006B1CAF" w:rsidTr="000E4D92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Кадастровая стоимость, руб.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00C" w:rsidRDefault="0043400C" w:rsidP="004340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208 134,53</w:t>
            </w:r>
          </w:p>
          <w:p w:rsidR="00666200" w:rsidRPr="006B1CAF" w:rsidRDefault="00666200" w:rsidP="00521F92">
            <w:pPr>
              <w:jc w:val="both"/>
              <w:rPr>
                <w:color w:val="000000"/>
                <w:sz w:val="20"/>
              </w:rPr>
            </w:pPr>
            <w:r w:rsidRPr="00666200">
              <w:rPr>
                <w:color w:val="000000"/>
                <w:sz w:val="20"/>
              </w:rPr>
              <w:t>(Решение № 20</w:t>
            </w:r>
            <w:r w:rsidR="00521F92">
              <w:rPr>
                <w:color w:val="000000"/>
                <w:sz w:val="20"/>
              </w:rPr>
              <w:t>1</w:t>
            </w:r>
            <w:r w:rsidRPr="00666200">
              <w:rPr>
                <w:color w:val="000000"/>
                <w:sz w:val="20"/>
              </w:rPr>
              <w:t xml:space="preserve"> от 23.10.2020 г.</w:t>
            </w:r>
            <w:r>
              <w:rPr>
                <w:color w:val="000000"/>
                <w:sz w:val="20"/>
              </w:rPr>
              <w:t xml:space="preserve"> </w:t>
            </w:r>
            <w:r w:rsidRPr="00666200">
              <w:rPr>
                <w:color w:val="000000"/>
                <w:sz w:val="20"/>
              </w:rPr>
              <w:t>о пересчете кадастровой стоимости</w:t>
            </w:r>
            <w:r>
              <w:rPr>
                <w:color w:val="000000"/>
                <w:sz w:val="20"/>
              </w:rPr>
              <w:t xml:space="preserve"> </w:t>
            </w:r>
            <w:r w:rsidRPr="00666200">
              <w:rPr>
                <w:color w:val="000000"/>
                <w:sz w:val="20"/>
              </w:rPr>
              <w:t>в связи с наличием технических и (или) методологических ошибок, допущенных при определении кадастровой стоимости</w:t>
            </w:r>
            <w:r>
              <w:rPr>
                <w:color w:val="000000"/>
                <w:sz w:val="20"/>
              </w:rPr>
              <w:t>)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1.2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Дата, по состоянию на которую определена кадастровая стоимость (дата определения кадастровой стоимости)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01.01.2019 г.</w:t>
            </w:r>
            <w:r w:rsidR="00B309F3">
              <w:rPr>
                <w:color w:val="000000"/>
                <w:sz w:val="20"/>
              </w:rPr>
              <w:t xml:space="preserve">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1.3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 xml:space="preserve">Реквизиты отчета об итогах государственной кадастровой оценки, составленного в соответствии со статьей 14 Федерального закона от 3 июля 2016 г. № 237-ФЗ «О государственной кадастровой оценке» 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Отчет № 1/2019 от 07.09.2019 г. об итогах государственной кадастровой оценки объектов недвижимости, расположенных на территории Орловской области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1.4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Полный электронный адрес размещения отчета об итогах государственной кадастровой оценки в информационно-телекоммуникационной сети «Интернет»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CC158E" w:rsidRDefault="00C6770C" w:rsidP="002A417A">
            <w:pPr>
              <w:rPr>
                <w:color w:val="000000"/>
                <w:sz w:val="20"/>
              </w:rPr>
            </w:pPr>
            <w:hyperlink r:id="rId10" w:history="1">
              <w:r w:rsidR="00122EAC" w:rsidRPr="00CC158E">
                <w:rPr>
                  <w:rStyle w:val="aa"/>
                  <w:sz w:val="18"/>
                </w:rPr>
                <w:t>https://rosreestr.ru/wps/portal/p/cc_ib_portal_services/cc_ib_ais_fdgko/!ut/p/z1/04_Sj9CPykssy0xPLMnMz0vMAfIjo8zi3QNNXA2dTQy93UOdzAwcPQO8nMI8nQ0MDMz1w9EUBBqaAxU4ehsaG7obGPgb6keRph9DAUi_AQ7gaADUH4VmBaoLnI0IKAA5kZAlBbmhEQaZnooANTW-bQ!!/p0/IZ7_GQ4E1C41KGUB60AIPJBVIC0080=CZ6_GQ4E1C41KGUB60AIPJBVIC0007=MEcontroller!null==/?restoreSessionState=true&amp;action=viewProcedure&amp;id=8341&amp;showRep=true</w:t>
              </w:r>
            </w:hyperlink>
            <w:r w:rsidR="00122EAC" w:rsidRPr="00CC158E">
              <w:rPr>
                <w:sz w:val="18"/>
              </w:rPr>
              <w:t xml:space="preserve">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1.5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 работнике бюджетного учреждения, созданного субъектом Российской Федерации и наделенного полномочиями, связанными с определением кадастровой стоимости, подготовившем отчет об итогах государственной кадастровой оценки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Давыдова Е.Н., Жигунова Е.А., Бурмистрова О.Н., Новиков А.Н., Косенкова Н.А., Громова Е. Н. (Таблица 1, стр. 15-17 Отчета Том 1)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1.6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Реквизиты акта определения кадастровой стоимости, составленного в соответствии со статьей 16 Федерального закона от 3 июля 2016 г. № 237-ФЗ «О государственной кадастровой оценке»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lastRenderedPageBreak/>
              <w:t>1.7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 работнике бюджетного учреждения, созданного субъектом Российской Федерации и наделенного полномочиями, связанными с определением кадастровой стоимости, определившем кадастровую стоимость в соответствии со статьей 16 Федерального закона от 3 июля 2016 г. № 237-ФЗ «О государственной кадастровой оценке»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1.8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внесения сведений о кадастровой стоимости в Единый государственный реестр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1.9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подачи заявления об оспаривании кадастровой стоимости, по результатам рассмотрения которого определена кадастровая стоимость по решению комиссии по рассмотрению споров о результатах определения кадастровой стоимости или по решению суда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1.10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начала применения кадастровой стоимости, в том числе в случае изменения кадастровой стоимости по решению комиссии по рассмотрению споров о результатах определения кадастровой стоимости или по решению суда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01.01.2020 г.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об органе, его местонахождении, официальном сайте в информационно-телекоммуникационной сети «Интернет», адресе электронной почты, контактных телефонах, в который следует обращаться в отношении исчисления налогов, исчисляемых от кадастровой стоимости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0619D" w:rsidRDefault="00122EAC" w:rsidP="002A417A">
            <w:pPr>
              <w:jc w:val="both"/>
              <w:rPr>
                <w:sz w:val="20"/>
                <w:szCs w:val="20"/>
              </w:rPr>
            </w:pPr>
            <w:r w:rsidRPr="00D0619D">
              <w:rPr>
                <w:sz w:val="20"/>
                <w:szCs w:val="20"/>
              </w:rPr>
              <w:t>Межрайонная инспекция Федеральной налоговой службы №</w:t>
            </w:r>
            <w:r w:rsidR="00D0619D" w:rsidRPr="00D0619D">
              <w:rPr>
                <w:sz w:val="20"/>
                <w:szCs w:val="20"/>
              </w:rPr>
              <w:t xml:space="preserve"> 3</w:t>
            </w:r>
            <w:r w:rsidRPr="00D0619D">
              <w:rPr>
                <w:sz w:val="20"/>
                <w:szCs w:val="20"/>
              </w:rPr>
              <w:t xml:space="preserve"> по Орловской области; Орловская область, г. </w:t>
            </w:r>
            <w:r w:rsidR="00D0619D" w:rsidRPr="00D0619D">
              <w:rPr>
                <w:sz w:val="20"/>
                <w:szCs w:val="20"/>
              </w:rPr>
              <w:t>Ливны, ул. Победы, д. 1</w:t>
            </w:r>
            <w:r w:rsidRPr="00D0619D">
              <w:rPr>
                <w:sz w:val="20"/>
                <w:szCs w:val="20"/>
              </w:rPr>
              <w:t>; тел. 8</w:t>
            </w:r>
            <w:r w:rsidR="00D0619D" w:rsidRPr="00D0619D">
              <w:rPr>
                <w:sz w:val="20"/>
                <w:szCs w:val="20"/>
              </w:rPr>
              <w:t xml:space="preserve"> (48677) 7-62-87</w:t>
            </w:r>
            <w:r w:rsidRPr="00D0619D">
              <w:rPr>
                <w:sz w:val="20"/>
                <w:szCs w:val="20"/>
              </w:rPr>
              <w:t>;</w:t>
            </w:r>
          </w:p>
          <w:p w:rsidR="00122EAC" w:rsidRPr="00494982" w:rsidRDefault="00C6770C" w:rsidP="002A417A">
            <w:pPr>
              <w:jc w:val="both"/>
              <w:rPr>
                <w:sz w:val="20"/>
              </w:rPr>
            </w:pPr>
            <w:hyperlink r:id="rId11" w:history="1">
              <w:hyperlink r:id="rId12" w:history="1">
                <w:r w:rsidR="00D0619D" w:rsidRPr="00D0619D">
                  <w:rPr>
                    <w:rStyle w:val="aa"/>
                    <w:sz w:val="20"/>
                    <w:szCs w:val="20"/>
                  </w:rPr>
                  <w:t>https://www.nalog.ru/rn57/ifns/imns57_03/</w:t>
                </w:r>
              </w:hyperlink>
              <w:r w:rsidR="00D0619D" w:rsidRPr="00D0619D">
                <w:rPr>
                  <w:rStyle w:val="aa"/>
                  <w:sz w:val="20"/>
                  <w:szCs w:val="20"/>
                </w:rPr>
                <w:t>/</w:t>
              </w:r>
            </w:hyperlink>
          </w:p>
        </w:tc>
      </w:tr>
    </w:tbl>
    <w:p w:rsidR="007412F4" w:rsidRDefault="007412F4" w:rsidP="00122EAC"/>
    <w:p w:rsidR="00122EAC" w:rsidRDefault="00122EAC" w:rsidP="008943A5">
      <w:pPr>
        <w:tabs>
          <w:tab w:val="left" w:pos="284"/>
        </w:tabs>
        <w:spacing w:after="120"/>
        <w:jc w:val="both"/>
        <w:rPr>
          <w:color w:val="000000"/>
        </w:rPr>
      </w:pPr>
      <w:r w:rsidRPr="00D06F1D">
        <w:rPr>
          <w:color w:val="000000"/>
        </w:rPr>
        <w:t>2.  Кадастровая  стоимость объекта недвижимости определена на основании</w:t>
      </w:r>
      <w:r>
        <w:rPr>
          <w:color w:val="000000"/>
        </w:rPr>
        <w:t xml:space="preserve"> </w:t>
      </w:r>
      <w:r w:rsidRPr="00D06F1D">
        <w:rPr>
          <w:color w:val="000000"/>
        </w:rPr>
        <w:t>следующей информации:</w:t>
      </w: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2.1.  О характеристиках объекта недвижимости, с использованием которых</w:t>
      </w:r>
      <w:r>
        <w:rPr>
          <w:color w:val="000000"/>
        </w:rPr>
        <w:t xml:space="preserve"> </w:t>
      </w:r>
      <w:r w:rsidRPr="00D06F1D">
        <w:rPr>
          <w:color w:val="000000"/>
        </w:rPr>
        <w:t>была определена его кадастровая стоимость:</w:t>
      </w:r>
    </w:p>
    <w:p w:rsidR="00313A9A" w:rsidRPr="00313A9A" w:rsidRDefault="00313A9A" w:rsidP="008943A5">
      <w:pPr>
        <w:spacing w:after="120"/>
        <w:jc w:val="both"/>
        <w:rPr>
          <w:color w:val="000000"/>
          <w:sz w:val="1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17"/>
        <w:gridCol w:w="5627"/>
        <w:gridCol w:w="4077"/>
      </w:tblGrid>
      <w:tr w:rsidR="00122EAC" w:rsidRPr="008E10C2" w:rsidTr="002A417A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Значение, описание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Кадастровый номер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426DE7" w:rsidRDefault="00CA63C4" w:rsidP="00FA70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57:15:</w:t>
            </w:r>
            <w:r w:rsidR="0043400C">
              <w:rPr>
                <w:color w:val="000000"/>
                <w:sz w:val="20"/>
              </w:rPr>
              <w:t>0030403:214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2.1.2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Вид объекта недвижимости (земельный участок, здание, сооружение, помещение, машино-место, объект незавершенного строительства, единый недвижимый комплекс, предприятие как имущественный комплекс или иной вид)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Земельный участок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2.1.3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Адрес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FD5168" w:rsidP="009339E6">
            <w:pPr>
              <w:jc w:val="both"/>
              <w:rPr>
                <w:color w:val="000000"/>
                <w:sz w:val="20"/>
                <w:szCs w:val="20"/>
              </w:rPr>
            </w:pPr>
            <w:r w:rsidRPr="00FD5168">
              <w:rPr>
                <w:sz w:val="20"/>
              </w:rPr>
              <w:t>Орловская область, Свердловский район, пгт. Змиевка, ул. 8 Марта, д. 13</w:t>
            </w:r>
          </w:p>
        </w:tc>
      </w:tr>
      <w:tr w:rsidR="00122EAC" w:rsidRPr="008E10C2" w:rsidTr="008E4D07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2.1.4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E66061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E66061">
              <w:rPr>
                <w:color w:val="000000"/>
                <w:sz w:val="20"/>
                <w:szCs w:val="20"/>
              </w:rPr>
              <w:t>Описание местоположения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87B69" w:rsidRDefault="00AB1980" w:rsidP="006D1550">
            <w:pPr>
              <w:jc w:val="both"/>
              <w:rPr>
                <w:sz w:val="20"/>
                <w:szCs w:val="20"/>
              </w:rPr>
            </w:pPr>
            <w:r w:rsidRPr="0018125E">
              <w:rPr>
                <w:sz w:val="20"/>
                <w:szCs w:val="20"/>
              </w:rPr>
              <w:t xml:space="preserve">Объект расположен </w:t>
            </w:r>
            <w:r w:rsidR="006D1550">
              <w:rPr>
                <w:sz w:val="20"/>
                <w:szCs w:val="20"/>
              </w:rPr>
              <w:t>в юго-восточной части</w:t>
            </w:r>
            <w:r>
              <w:rPr>
                <w:sz w:val="20"/>
                <w:szCs w:val="20"/>
              </w:rPr>
              <w:t xml:space="preserve"> </w:t>
            </w:r>
            <w:r w:rsidR="00D04128">
              <w:rPr>
                <w:sz w:val="20"/>
                <w:szCs w:val="20"/>
              </w:rPr>
              <w:t>пгт. Змиевка</w:t>
            </w:r>
            <w:r w:rsidR="00521F92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И</w:t>
            </w:r>
            <w:r w:rsidR="009B0919">
              <w:rPr>
                <w:sz w:val="20"/>
                <w:szCs w:val="20"/>
              </w:rPr>
              <w:t>меет протяженный контур, соответствующий линейному объекту.</w:t>
            </w:r>
            <w:r w:rsidR="006161EB">
              <w:rPr>
                <w:sz w:val="20"/>
                <w:szCs w:val="20"/>
              </w:rPr>
              <w:t xml:space="preserve"> </w:t>
            </w:r>
            <w:r w:rsidR="00B00C1D">
              <w:rPr>
                <w:sz w:val="20"/>
                <w:szCs w:val="20"/>
              </w:rPr>
              <w:t>Окружение объекта</w:t>
            </w:r>
            <w:r w:rsidR="008F0185" w:rsidRPr="0018125E">
              <w:rPr>
                <w:sz w:val="20"/>
                <w:szCs w:val="20"/>
              </w:rPr>
              <w:t>:</w:t>
            </w:r>
            <w:r w:rsidR="00900FC8">
              <w:rPr>
                <w:sz w:val="20"/>
                <w:szCs w:val="20"/>
              </w:rPr>
              <w:t xml:space="preserve"> </w:t>
            </w:r>
            <w:r w:rsidR="006D1550">
              <w:rPr>
                <w:sz w:val="20"/>
                <w:szCs w:val="20"/>
              </w:rPr>
              <w:t>частный жилой сектор</w:t>
            </w:r>
            <w:r w:rsidR="00574427">
              <w:rPr>
                <w:sz w:val="20"/>
                <w:szCs w:val="20"/>
              </w:rPr>
              <w:t>.</w:t>
            </w:r>
            <w:r w:rsidR="00DE71A2">
              <w:rPr>
                <w:sz w:val="20"/>
                <w:szCs w:val="20"/>
              </w:rPr>
              <w:t xml:space="preserve"> Расстояние до областного центра г. Орел – около 40 км.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2.1.5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Площадь (для земельного участка, здания, помещения или машино-места) или иная основная характеристика (протяженность, глубина, глубина залегания, площадь, объем, высота, площадь застройки - для сооружения, объекта незавершенного строительства)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43400C" w:rsidP="00095D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2042</w:t>
            </w:r>
            <w:r w:rsidR="00746C71">
              <w:rPr>
                <w:color w:val="000000"/>
                <w:sz w:val="20"/>
                <w:szCs w:val="20"/>
              </w:rPr>
              <w:t>,0</w:t>
            </w:r>
          </w:p>
        </w:tc>
      </w:tr>
      <w:tr w:rsidR="00122EAC" w:rsidRPr="008E10C2" w:rsidTr="0060298F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2.1.6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Категория земель, к которой относится земельный участок, если объектом недвижимости является земельный участок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32449" w:rsidRDefault="008601A3" w:rsidP="00746C71">
            <w:pPr>
              <w:spacing w:after="60"/>
              <w:jc w:val="both"/>
              <w:rPr>
                <w:color w:val="000000"/>
                <w:sz w:val="20"/>
                <w:szCs w:val="20"/>
              </w:rPr>
            </w:pPr>
            <w:r w:rsidRPr="00132449">
              <w:rPr>
                <w:color w:val="000000"/>
                <w:sz w:val="20"/>
                <w:szCs w:val="20"/>
              </w:rPr>
              <w:t xml:space="preserve">Земли </w:t>
            </w:r>
            <w:r w:rsidR="00746C71">
              <w:rPr>
                <w:color w:val="000000"/>
                <w:sz w:val="20"/>
                <w:szCs w:val="20"/>
              </w:rPr>
              <w:t>населенных пунктов</w:t>
            </w:r>
          </w:p>
        </w:tc>
      </w:tr>
      <w:tr w:rsidR="00122EAC" w:rsidRPr="008E10C2" w:rsidTr="00C87906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2.1.7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Вид разрешенного использования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AD" w:rsidRPr="00746C71" w:rsidRDefault="00746C71" w:rsidP="00746C71">
            <w:pPr>
              <w:jc w:val="both"/>
              <w:rPr>
                <w:sz w:val="20"/>
                <w:szCs w:val="20"/>
              </w:rPr>
            </w:pPr>
            <w:r w:rsidRPr="00746C71">
              <w:rPr>
                <w:sz w:val="20"/>
                <w:szCs w:val="20"/>
              </w:rPr>
              <w:t xml:space="preserve">Для </w:t>
            </w:r>
            <w:r w:rsidR="00B309F3">
              <w:rPr>
                <w:sz w:val="20"/>
                <w:szCs w:val="20"/>
              </w:rPr>
              <w:t>иного использования</w:t>
            </w:r>
            <w:r w:rsidR="00132449" w:rsidRPr="00746C71">
              <w:rPr>
                <w:sz w:val="20"/>
                <w:szCs w:val="20"/>
              </w:rPr>
              <w:t xml:space="preserve">; </w:t>
            </w:r>
          </w:p>
          <w:p w:rsidR="00122EAC" w:rsidRPr="00746C71" w:rsidRDefault="00132449" w:rsidP="00867262">
            <w:pPr>
              <w:jc w:val="both"/>
              <w:rPr>
                <w:sz w:val="20"/>
                <w:szCs w:val="20"/>
              </w:rPr>
            </w:pPr>
            <w:r w:rsidRPr="00746C71">
              <w:rPr>
                <w:sz w:val="20"/>
                <w:szCs w:val="20"/>
              </w:rPr>
              <w:t xml:space="preserve">по документу: </w:t>
            </w:r>
            <w:r w:rsidR="00867262">
              <w:rPr>
                <w:sz w:val="20"/>
                <w:szCs w:val="20"/>
              </w:rPr>
              <w:t>П</w:t>
            </w:r>
            <w:r w:rsidR="00867262" w:rsidRPr="00867262">
              <w:rPr>
                <w:sz w:val="20"/>
                <w:szCs w:val="20"/>
              </w:rPr>
              <w:t>роведение проектно-изыскательных работ и строительство газопровода для "Зернокомплекса № 1"</w:t>
            </w:r>
          </w:p>
        </w:tc>
      </w:tr>
      <w:tr w:rsidR="00122EAC" w:rsidRPr="008E10C2" w:rsidTr="00C87906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2.1.8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Назначение (для зданий, сооружений, помещения, единого недвижимого комплекса, предприятия как имущественного комплекса), проектируемое назначение (для объектов незавершенного строительства)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C87906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2.1.9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Этажность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C87906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2.1.10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Материал наружных стен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0F1910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2.1.11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Обременения (ограничения) объекта недвижимости, использованные при определении кадастровой стоимости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D54B51" w:rsidP="008F48BC">
            <w:pPr>
              <w:jc w:val="both"/>
              <w:rPr>
                <w:color w:val="000000"/>
                <w:sz w:val="20"/>
                <w:szCs w:val="20"/>
              </w:rPr>
            </w:pPr>
            <w:r w:rsidRPr="002A0425">
              <w:rPr>
                <w:color w:val="000000"/>
                <w:sz w:val="20"/>
                <w:szCs w:val="20"/>
              </w:rPr>
              <w:t xml:space="preserve">Публичных обременений (ограничений), которые должны учитываться при определении кадастровой стоимости </w:t>
            </w:r>
            <w:r w:rsidRPr="002A0425">
              <w:rPr>
                <w:color w:val="000000"/>
                <w:sz w:val="20"/>
                <w:szCs w:val="20"/>
              </w:rPr>
              <w:lastRenderedPageBreak/>
              <w:t>согласно п. 1.11 Методических указаний, не зарегистрировано</w:t>
            </w:r>
          </w:p>
        </w:tc>
      </w:tr>
      <w:tr w:rsidR="00122EAC" w:rsidRPr="008E10C2" w:rsidTr="000F1910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lastRenderedPageBreak/>
              <w:t>2.1.12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Степень готовности объекта незавершенного строительства в процентах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2.1.13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Иные сведения об объекте недвижимости, использованные при определении кадастровой стоимости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0F1910" w:rsidRDefault="000F1910" w:rsidP="00122EAC">
      <w:pPr>
        <w:jc w:val="both"/>
        <w:rPr>
          <w:color w:val="000000"/>
          <w:sz w:val="20"/>
        </w:rPr>
      </w:pPr>
    </w:p>
    <w:p w:rsidR="007412F4" w:rsidRDefault="007412F4" w:rsidP="00122EAC">
      <w:pPr>
        <w:jc w:val="both"/>
        <w:rPr>
          <w:color w:val="000000"/>
          <w:sz w:val="20"/>
        </w:rPr>
      </w:pPr>
    </w:p>
    <w:p w:rsidR="00122EAC" w:rsidRDefault="00122EAC" w:rsidP="00122EAC">
      <w:pPr>
        <w:jc w:val="both"/>
        <w:rPr>
          <w:color w:val="000000"/>
        </w:rPr>
      </w:pPr>
      <w:r w:rsidRPr="00D06F1D">
        <w:rPr>
          <w:color w:val="000000"/>
        </w:rPr>
        <w:t>2.2. О рынке недвижимости:</w:t>
      </w:r>
    </w:p>
    <w:p w:rsidR="00122EAC" w:rsidRPr="008A6365" w:rsidRDefault="00122EAC" w:rsidP="00122EAC">
      <w:pPr>
        <w:jc w:val="both"/>
        <w:rPr>
          <w:sz w:val="1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75"/>
        <w:gridCol w:w="5669"/>
        <w:gridCol w:w="4077"/>
      </w:tblGrid>
      <w:tr w:rsidR="00122EAC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№ п/п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Значение, описание</w:t>
            </w:r>
          </w:p>
        </w:tc>
      </w:tr>
      <w:tr w:rsidR="00D54B51" w:rsidRPr="001143FD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B51" w:rsidRPr="001143FD" w:rsidRDefault="00D54B51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B51" w:rsidRPr="001143FD" w:rsidRDefault="00D54B51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Сегмент рынка объектов недвижимости, к которому отнесен объект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B51" w:rsidRPr="001143FD" w:rsidRDefault="00D54B51" w:rsidP="00A77590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 xml:space="preserve">Земельные участки под </w:t>
            </w:r>
            <w:r>
              <w:rPr>
                <w:color w:val="000000"/>
                <w:sz w:val="20"/>
              </w:rPr>
              <w:t>производственную деятельность</w:t>
            </w:r>
          </w:p>
        </w:tc>
      </w:tr>
      <w:tr w:rsidR="00D54B51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B51" w:rsidRPr="001143FD" w:rsidRDefault="00D54B51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2.2.2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B51" w:rsidRPr="001143FD" w:rsidRDefault="00D54B51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Краткая характеристика особенностей функционирования сегмента рынка объектов недвижимости, к которому отнесен объект недвижимости (с указанием на страницы отчета об итогах государственной кадастровой оценки, где содержится полная характеристика сегмента рынка объектов недвижимости, в том числе анализ рыночной информации о ценах сделок (предложений) в таком сегменте, затрат на строительство объектов недвижимости)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B51" w:rsidRDefault="00D54B51" w:rsidP="00A77590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 xml:space="preserve">Сегмент рынка земельных участков под </w:t>
            </w:r>
            <w:r>
              <w:rPr>
                <w:color w:val="000000"/>
                <w:sz w:val="20"/>
              </w:rPr>
              <w:t>производственную деятельность</w:t>
            </w:r>
            <w:r w:rsidRPr="001143FD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является наименьши</w:t>
            </w:r>
            <w:r w:rsidR="006B1110">
              <w:rPr>
                <w:color w:val="000000"/>
                <w:sz w:val="20"/>
              </w:rPr>
              <w:t>м по сравнению с иными сегментами</w:t>
            </w:r>
            <w:r>
              <w:rPr>
                <w:color w:val="000000"/>
                <w:sz w:val="20"/>
              </w:rPr>
              <w:t xml:space="preserve"> на рынке земли и составляет на дату </w:t>
            </w:r>
            <w:r w:rsidR="0038749E">
              <w:rPr>
                <w:color w:val="000000"/>
                <w:sz w:val="20"/>
              </w:rPr>
              <w:t>определения</w:t>
            </w:r>
            <w:r>
              <w:rPr>
                <w:color w:val="000000"/>
                <w:sz w:val="20"/>
              </w:rPr>
              <w:t xml:space="preserve"> кадастровой стоимости </w:t>
            </w:r>
            <w:r w:rsidR="00A23674">
              <w:rPr>
                <w:color w:val="000000"/>
                <w:sz w:val="20"/>
              </w:rPr>
              <w:t>3</w:t>
            </w:r>
            <w:r>
              <w:rPr>
                <w:color w:val="000000"/>
                <w:sz w:val="20"/>
              </w:rPr>
              <w:t>%</w:t>
            </w:r>
            <w:r w:rsidR="0038749E">
              <w:rPr>
                <w:color w:val="000000"/>
                <w:sz w:val="20"/>
              </w:rPr>
              <w:t xml:space="preserve"> от всего объема предложений к продаже</w:t>
            </w:r>
            <w:r>
              <w:rPr>
                <w:color w:val="000000"/>
                <w:sz w:val="20"/>
              </w:rPr>
              <w:t>.</w:t>
            </w:r>
          </w:p>
          <w:p w:rsidR="00D54B51" w:rsidRPr="00685FF5" w:rsidRDefault="00D54B51" w:rsidP="00A77590">
            <w:pPr>
              <w:pStyle w:val="af"/>
              <w:spacing w:before="0" w:beforeAutospacing="0" w:after="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Ц</w:t>
            </w:r>
            <w:r w:rsidRPr="00685FF5">
              <w:rPr>
                <w:color w:val="000000"/>
                <w:sz w:val="20"/>
              </w:rPr>
              <w:t xml:space="preserve">еновая картина </w:t>
            </w:r>
            <w:r>
              <w:rPr>
                <w:color w:val="000000"/>
                <w:sz w:val="20"/>
              </w:rPr>
              <w:t>в данном сегменте</w:t>
            </w:r>
            <w:r w:rsidRPr="00685FF5">
              <w:rPr>
                <w:color w:val="000000"/>
                <w:sz w:val="20"/>
              </w:rPr>
              <w:t xml:space="preserve"> не сбалансирована. Так, в областном центре г. Орле встречаются следующие </w:t>
            </w:r>
            <w:r>
              <w:rPr>
                <w:color w:val="000000"/>
                <w:sz w:val="20"/>
              </w:rPr>
              <w:t xml:space="preserve">диаметральные по ценам </w:t>
            </w:r>
            <w:r w:rsidRPr="00685FF5">
              <w:rPr>
                <w:color w:val="000000"/>
                <w:sz w:val="20"/>
              </w:rPr>
              <w:t>предложения:</w:t>
            </w:r>
          </w:p>
          <w:p w:rsidR="00D54B51" w:rsidRPr="00685FF5" w:rsidRDefault="00D54B51" w:rsidP="00A77590">
            <w:pPr>
              <w:pStyle w:val="af"/>
              <w:numPr>
                <w:ilvl w:val="0"/>
                <w:numId w:val="9"/>
              </w:numPr>
              <w:tabs>
                <w:tab w:val="clear" w:pos="720"/>
                <w:tab w:val="num" w:pos="319"/>
              </w:tabs>
              <w:spacing w:before="0" w:beforeAutospacing="0" w:after="0"/>
              <w:ind w:left="0" w:firstLine="0"/>
              <w:jc w:val="both"/>
              <w:rPr>
                <w:color w:val="000000"/>
                <w:sz w:val="20"/>
              </w:rPr>
            </w:pPr>
            <w:r w:rsidRPr="00685FF5">
              <w:rPr>
                <w:color w:val="000000"/>
                <w:sz w:val="20"/>
              </w:rPr>
              <w:t>100-500 руб. за 1 кв.м – участки с невысокой транспортной доступностью и удаленными коммуникациями;</w:t>
            </w:r>
          </w:p>
          <w:p w:rsidR="00D54B51" w:rsidRDefault="00D54B51" w:rsidP="00A77590">
            <w:pPr>
              <w:pStyle w:val="af"/>
              <w:numPr>
                <w:ilvl w:val="0"/>
                <w:numId w:val="9"/>
              </w:numPr>
              <w:tabs>
                <w:tab w:val="clear" w:pos="720"/>
                <w:tab w:val="num" w:pos="319"/>
              </w:tabs>
              <w:spacing w:before="0" w:beforeAutospacing="0" w:after="0"/>
              <w:ind w:left="0" w:firstLine="0"/>
              <w:jc w:val="both"/>
              <w:rPr>
                <w:color w:val="000000"/>
                <w:sz w:val="20"/>
              </w:rPr>
            </w:pPr>
            <w:r w:rsidRPr="00685FF5">
              <w:rPr>
                <w:color w:val="000000"/>
                <w:sz w:val="20"/>
              </w:rPr>
              <w:t>1600-6000 руб. за 1 кв.м – участки со всеми коммуникациями, с хорошей транспортной доступностью, в окружении коммерческих объектов.</w:t>
            </w:r>
          </w:p>
          <w:p w:rsidR="00D54B51" w:rsidRPr="001143FD" w:rsidRDefault="00D54B51" w:rsidP="00A77590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Полная характеристика данного сегмент</w:t>
            </w:r>
            <w:r>
              <w:rPr>
                <w:color w:val="000000"/>
                <w:sz w:val="20"/>
              </w:rPr>
              <w:t>а рынка представлена в п. 4.3.9</w:t>
            </w:r>
            <w:r w:rsidRPr="001143FD">
              <w:rPr>
                <w:color w:val="000000"/>
                <w:sz w:val="20"/>
              </w:rPr>
              <w:t xml:space="preserve"> Отчета об итогах государственной кадастровой оценки Том 1, стр. 1</w:t>
            </w:r>
            <w:r>
              <w:rPr>
                <w:color w:val="000000"/>
                <w:sz w:val="20"/>
              </w:rPr>
              <w:t>39</w:t>
            </w:r>
            <w:r w:rsidRPr="001143FD">
              <w:rPr>
                <w:color w:val="000000"/>
                <w:sz w:val="20"/>
              </w:rPr>
              <w:t>-14</w:t>
            </w:r>
            <w:r>
              <w:rPr>
                <w:color w:val="000000"/>
                <w:sz w:val="20"/>
              </w:rPr>
              <w:t>8</w:t>
            </w:r>
          </w:p>
        </w:tc>
      </w:tr>
      <w:tr w:rsidR="00122EAC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2.2.3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Характеристика ценовой зоны, в которой находится объект недвижимости, в том числе характеристика типового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FE5" w:rsidRPr="001143FD" w:rsidRDefault="00F335A4" w:rsidP="002219FE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Ценовое зонирование для земельных участков</w:t>
            </w:r>
            <w:r>
              <w:rPr>
                <w:color w:val="000000"/>
                <w:sz w:val="20"/>
              </w:rPr>
              <w:t xml:space="preserve"> </w:t>
            </w:r>
            <w:r w:rsidR="002219FE">
              <w:rPr>
                <w:color w:val="000000"/>
                <w:sz w:val="20"/>
              </w:rPr>
              <w:t>под производственную застройку</w:t>
            </w:r>
            <w:r w:rsidRPr="001143FD">
              <w:rPr>
                <w:color w:val="000000"/>
                <w:sz w:val="20"/>
              </w:rPr>
              <w:t xml:space="preserve"> не проводилось</w:t>
            </w:r>
          </w:p>
        </w:tc>
      </w:tr>
    </w:tbl>
    <w:p w:rsidR="00122EAC" w:rsidRDefault="00122EAC" w:rsidP="00122EAC">
      <w:pPr>
        <w:rPr>
          <w:sz w:val="20"/>
        </w:rPr>
      </w:pPr>
    </w:p>
    <w:p w:rsidR="00313A9A" w:rsidRDefault="00313A9A" w:rsidP="00122EAC">
      <w:pPr>
        <w:rPr>
          <w:sz w:val="20"/>
        </w:rPr>
      </w:pP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 xml:space="preserve">2.3. </w:t>
      </w:r>
      <w:r w:rsidRPr="00E057D2">
        <w:rPr>
          <w:color w:val="000000"/>
        </w:rPr>
        <w:t>Перечень  ценообразующих факторов, использованных для определения кадастровой   стоимости  объекта  недвижимости,  их  значения  и  источники сведений о них:</w:t>
      </w:r>
    </w:p>
    <w:p w:rsidR="00122EAC" w:rsidRPr="008A6365" w:rsidRDefault="00122EAC" w:rsidP="00122EAC">
      <w:pPr>
        <w:jc w:val="both"/>
        <w:rPr>
          <w:sz w:val="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17"/>
        <w:gridCol w:w="3222"/>
        <w:gridCol w:w="1847"/>
        <w:gridCol w:w="4735"/>
      </w:tblGrid>
      <w:tr w:rsidR="00122EAC" w:rsidRPr="00F15EF5" w:rsidTr="00A759F2">
        <w:trPr>
          <w:trHeight w:val="2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Значение</w:t>
            </w:r>
          </w:p>
        </w:tc>
        <w:tc>
          <w:tcPr>
            <w:tcW w:w="2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Источник</w:t>
            </w:r>
          </w:p>
        </w:tc>
      </w:tr>
      <w:tr w:rsidR="005479CF" w:rsidRPr="00F15EF5" w:rsidTr="00146853">
        <w:trPr>
          <w:trHeight w:val="2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9CF" w:rsidRPr="00F15EF5" w:rsidRDefault="005479CF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2.3.1</w:t>
            </w:r>
          </w:p>
        </w:tc>
        <w:tc>
          <w:tcPr>
            <w:tcW w:w="1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9CF" w:rsidRPr="00DC063D" w:rsidRDefault="008E4A69" w:rsidP="00DC063D">
            <w:pPr>
              <w:jc w:val="center"/>
              <w:rPr>
                <w:sz w:val="20"/>
                <w:szCs w:val="20"/>
              </w:rPr>
            </w:pPr>
            <w:r w:rsidRPr="008E4A69">
              <w:rPr>
                <w:sz w:val="20"/>
                <w:szCs w:val="20"/>
              </w:rPr>
              <w:t>_Расстояние до ближайшей трассы федерального значения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C40" w:rsidRPr="00292CD2" w:rsidRDefault="008E4A69" w:rsidP="00A03C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 км</w:t>
            </w:r>
          </w:p>
        </w:tc>
        <w:tc>
          <w:tcPr>
            <w:tcW w:w="2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853" w:rsidRDefault="00BD4433" w:rsidP="00BD4433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1) </w:t>
            </w:r>
            <w:r w:rsidR="004133C8" w:rsidRPr="008E4A69">
              <w:rPr>
                <w:color w:val="000000"/>
                <w:sz w:val="20"/>
                <w:szCs w:val="20"/>
              </w:rPr>
              <w:t>Отчет о ГКО Орловская область\1. Исходные данные\1.6 Исходные данные для ЦФ\Семантические факторы\Семантика ГНП\пгт Змиевка</w:t>
            </w:r>
          </w:p>
          <w:p w:rsidR="005479CF" w:rsidRPr="002F4BCE" w:rsidRDefault="00BD4433" w:rsidP="004133C8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2) </w:t>
            </w:r>
            <w:r w:rsidR="004133C8" w:rsidRPr="004133C8">
              <w:rPr>
                <w:color w:val="000000"/>
                <w:sz w:val="20"/>
                <w:szCs w:val="20"/>
              </w:rPr>
              <w:t>Отчет о ГКО Орловская область\2. Результаты определения КС\2.1 ЗУ\2.1.1 Значения ЦФ для ЗУ</w:t>
            </w:r>
          </w:p>
        </w:tc>
      </w:tr>
      <w:tr w:rsidR="005479CF" w:rsidRPr="00F15EF5" w:rsidTr="00BB3C00">
        <w:trPr>
          <w:trHeight w:val="2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9CF" w:rsidRPr="00F15EF5" w:rsidRDefault="005479CF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2.3.2</w:t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9CF" w:rsidRPr="00DC063D" w:rsidRDefault="008E4A69" w:rsidP="00DC063D">
            <w:pPr>
              <w:jc w:val="center"/>
              <w:rPr>
                <w:sz w:val="20"/>
                <w:szCs w:val="20"/>
              </w:rPr>
            </w:pPr>
            <w:r w:rsidRPr="008E4A69">
              <w:rPr>
                <w:sz w:val="20"/>
                <w:szCs w:val="20"/>
              </w:rPr>
              <w:t>_Расстояние от населенного пункта до столицы субъекта РФ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DA" w:rsidRPr="00292CD2" w:rsidRDefault="008E4A69" w:rsidP="002A41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 км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00" w:rsidRDefault="00BB3C00" w:rsidP="00BB3C00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1) </w:t>
            </w:r>
            <w:r w:rsidRPr="008E4A69">
              <w:rPr>
                <w:color w:val="000000"/>
                <w:sz w:val="20"/>
                <w:szCs w:val="20"/>
              </w:rPr>
              <w:t>Отчет о ГКО Орловская область\1. Исходные данные\1.6 Исходные данные для ЦФ\Семантические факторы\Семантика ГНП\пгт Змиевка</w:t>
            </w:r>
          </w:p>
          <w:p w:rsidR="005479CF" w:rsidRPr="00F15EF5" w:rsidRDefault="00BB3C00" w:rsidP="00BB3C0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2) </w:t>
            </w:r>
            <w:r w:rsidRPr="004133C8">
              <w:rPr>
                <w:color w:val="000000"/>
                <w:sz w:val="20"/>
                <w:szCs w:val="20"/>
              </w:rPr>
              <w:t>Отчет о ГКО Орловская область\2. Результаты определения КС\2.1 ЗУ\2.1.1 Значения ЦФ для ЗУ</w:t>
            </w:r>
          </w:p>
        </w:tc>
      </w:tr>
      <w:tr w:rsidR="008E4A69" w:rsidRPr="00F15EF5" w:rsidTr="00146853">
        <w:trPr>
          <w:trHeight w:val="2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A69" w:rsidRPr="00F15EF5" w:rsidRDefault="008E4A69" w:rsidP="002A41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2.3.3</w:t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A69" w:rsidRPr="008E4A69" w:rsidRDefault="008E4A69" w:rsidP="00DC063D">
            <w:pPr>
              <w:jc w:val="center"/>
              <w:rPr>
                <w:sz w:val="20"/>
                <w:szCs w:val="20"/>
              </w:rPr>
            </w:pPr>
            <w:r w:rsidRPr="008E4A69">
              <w:rPr>
                <w:sz w:val="20"/>
                <w:szCs w:val="20"/>
              </w:rPr>
              <w:t>_Численность населения в населенном пункте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A69" w:rsidRDefault="008E4A69" w:rsidP="002A41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5794 чел.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00" w:rsidRDefault="00BB3C00" w:rsidP="00BB3C00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1) </w:t>
            </w:r>
            <w:r w:rsidRPr="008E4A69">
              <w:rPr>
                <w:color w:val="000000"/>
                <w:sz w:val="20"/>
                <w:szCs w:val="20"/>
              </w:rPr>
              <w:t>Отчет о ГКО Орловская область\1. Исходные данные\1.6 Исходные данные для ЦФ\Семантические факторы\Семантика ГНП\пгт Змиевка</w:t>
            </w:r>
          </w:p>
          <w:p w:rsidR="008E4A69" w:rsidRDefault="00BB3C00" w:rsidP="00BB3C00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2) </w:t>
            </w:r>
            <w:r w:rsidRPr="004133C8">
              <w:rPr>
                <w:color w:val="000000"/>
                <w:sz w:val="20"/>
                <w:szCs w:val="20"/>
              </w:rPr>
              <w:t>Отчет о ГКО Орловская область\2. Результаты определения КС\2.1 ЗУ\2.1.1 Значения ЦФ для ЗУ</w:t>
            </w:r>
          </w:p>
        </w:tc>
      </w:tr>
    </w:tbl>
    <w:p w:rsidR="00313A9A" w:rsidRDefault="00313A9A" w:rsidP="008943A5">
      <w:pPr>
        <w:spacing w:after="120"/>
        <w:jc w:val="both"/>
        <w:rPr>
          <w:color w:val="000000"/>
        </w:rPr>
      </w:pP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lastRenderedPageBreak/>
        <w:t>2.4. Кадастровая   стоимость   объекта   недвижимости   определена  в</w:t>
      </w:r>
      <w:r>
        <w:rPr>
          <w:color w:val="000000"/>
        </w:rPr>
        <w:t xml:space="preserve"> </w:t>
      </w:r>
      <w:r w:rsidRPr="00D06F1D">
        <w:rPr>
          <w:color w:val="000000"/>
        </w:rPr>
        <w:t>соответствии со следующей методологией: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4535"/>
        <w:gridCol w:w="5211"/>
      </w:tblGrid>
      <w:tr w:rsidR="00122EAC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Значение, описание</w:t>
            </w:r>
          </w:p>
        </w:tc>
      </w:tr>
      <w:tr w:rsidR="00122EAC" w:rsidRPr="00D9444A" w:rsidTr="00CE5F10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2.4.1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Примененные подходы при определении кадастровой стоимости объекта недвижимости с обоснованием их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3B1523">
            <w:pPr>
              <w:jc w:val="both"/>
              <w:rPr>
                <w:color w:val="000000"/>
                <w:sz w:val="20"/>
                <w:szCs w:val="20"/>
              </w:rPr>
            </w:pPr>
            <w:r w:rsidRPr="004A490F">
              <w:rPr>
                <w:color w:val="000000"/>
                <w:sz w:val="20"/>
                <w:szCs w:val="20"/>
              </w:rPr>
              <w:t xml:space="preserve">Сравнительный подход (наличие рыночной информации об </w:t>
            </w:r>
            <w:r w:rsidR="003B1523">
              <w:rPr>
                <w:color w:val="000000"/>
                <w:sz w:val="20"/>
                <w:szCs w:val="20"/>
              </w:rPr>
              <w:t>объектах-</w:t>
            </w:r>
            <w:r w:rsidRPr="004A490F">
              <w:rPr>
                <w:color w:val="000000"/>
                <w:sz w:val="20"/>
                <w:szCs w:val="20"/>
              </w:rPr>
              <w:t>аналогах в</w:t>
            </w:r>
            <w:r w:rsidRPr="00D9444A">
              <w:rPr>
                <w:color w:val="000000"/>
                <w:sz w:val="20"/>
                <w:szCs w:val="20"/>
              </w:rPr>
              <w:t xml:space="preserve"> открытых источниках) </w:t>
            </w:r>
          </w:p>
        </w:tc>
      </w:tr>
      <w:tr w:rsidR="00122EAC" w:rsidRPr="00D9444A" w:rsidTr="00CE5F10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2.4.2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Примененные методы оценки при определении кадастровой стоимости объекта недвижимости с обоснованием их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Метод статистического (регрессионного) моделирования</w:t>
            </w:r>
            <w:r>
              <w:rPr>
                <w:color w:val="000000"/>
                <w:sz w:val="20"/>
                <w:szCs w:val="20"/>
              </w:rPr>
              <w:t xml:space="preserve"> –</w:t>
            </w:r>
            <w:r w:rsidRPr="00D9444A">
              <w:rPr>
                <w:color w:val="000000"/>
                <w:sz w:val="20"/>
                <w:szCs w:val="20"/>
              </w:rPr>
              <w:t xml:space="preserve"> является универсальным и более точным при наличии достаточной рыночной информации</w:t>
            </w:r>
          </w:p>
        </w:tc>
      </w:tr>
      <w:tr w:rsidR="00122EAC" w:rsidRPr="00D9444A" w:rsidTr="00CE5F10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2.4.3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Способ определения кадастровой стоимости объекта недвижимости (массовая или индивидуальная оценка в отношении объектов недвижимости) с обоснованием его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8125E" w:rsidRDefault="00122EAC" w:rsidP="002A417A">
            <w:pPr>
              <w:jc w:val="both"/>
              <w:rPr>
                <w:sz w:val="20"/>
                <w:szCs w:val="20"/>
              </w:rPr>
            </w:pPr>
            <w:r w:rsidRPr="0018125E">
              <w:rPr>
                <w:sz w:val="20"/>
                <w:szCs w:val="20"/>
              </w:rPr>
              <w:t>Массовая – в связи с приоритетом данного способа согласно п. 1.3 Методических указаний</w:t>
            </w:r>
          </w:p>
        </w:tc>
      </w:tr>
      <w:tr w:rsidR="00122EAC" w:rsidRPr="00D9444A" w:rsidTr="008943A5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9F2D6B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9F2D6B">
              <w:rPr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9F2D6B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9F2D6B">
              <w:rPr>
                <w:color w:val="000000"/>
                <w:sz w:val="20"/>
                <w:szCs w:val="20"/>
              </w:rPr>
              <w:t>Модель определения кадастровой стоимости объекта недвижимости с обоснованием ее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AE9" w:rsidRPr="0018125E" w:rsidRDefault="00D20AE9" w:rsidP="00D20AE9">
            <w:pPr>
              <w:jc w:val="both"/>
              <w:rPr>
                <w:color w:val="000000"/>
                <w:sz w:val="20"/>
                <w:szCs w:val="20"/>
              </w:rPr>
            </w:pPr>
            <w:r w:rsidRPr="0018125E">
              <w:rPr>
                <w:color w:val="000000"/>
                <w:sz w:val="20"/>
                <w:szCs w:val="20"/>
                <w:shd w:val="clear" w:color="auto" w:fill="FFFFFF" w:themeFill="background1"/>
              </w:rPr>
              <w:t xml:space="preserve">Экспоненциальная (обоснование выбора модели: высокий показатель коэффициента детерминации, </w:t>
            </w:r>
            <w:r w:rsidR="00C87906">
              <w:rPr>
                <w:color w:val="000000"/>
                <w:sz w:val="20"/>
                <w:szCs w:val="20"/>
                <w:shd w:val="clear" w:color="auto" w:fill="FFFFFF" w:themeFill="background1"/>
              </w:rPr>
              <w:t>удовлетворительные значения средней ошибки аппроксимации</w:t>
            </w:r>
            <w:r w:rsidRPr="0018125E">
              <w:rPr>
                <w:color w:val="000000"/>
                <w:sz w:val="20"/>
                <w:szCs w:val="20"/>
                <w:shd w:val="clear" w:color="auto" w:fill="FFFFFF" w:themeFill="background1"/>
              </w:rPr>
              <w:t xml:space="preserve"> </w:t>
            </w:r>
            <w:r w:rsidR="00C87906">
              <w:rPr>
                <w:color w:val="000000"/>
                <w:sz w:val="20"/>
                <w:szCs w:val="20"/>
                <w:shd w:val="clear" w:color="auto" w:fill="FFFFFF" w:themeFill="background1"/>
              </w:rPr>
              <w:t>и</w:t>
            </w:r>
            <w:r w:rsidRPr="0018125E">
              <w:rPr>
                <w:color w:val="000000"/>
                <w:sz w:val="20"/>
                <w:szCs w:val="20"/>
                <w:shd w:val="clear" w:color="auto" w:fill="FFFFFF" w:themeFill="background1"/>
              </w:rPr>
              <w:t xml:space="preserve"> среднеквадратичной ошибки оценки), формула модели</w:t>
            </w:r>
            <w:r w:rsidRPr="0018125E">
              <w:rPr>
                <w:color w:val="000000"/>
                <w:sz w:val="20"/>
                <w:szCs w:val="20"/>
              </w:rPr>
              <w:t xml:space="preserve">: </w:t>
            </w:r>
          </w:p>
          <w:p w:rsidR="00122EAC" w:rsidRPr="002B73F6" w:rsidRDefault="002B73F6" w:rsidP="002B73F6">
            <w:pPr>
              <w:jc w:val="both"/>
              <w:rPr>
                <w:color w:val="0000FF"/>
                <w:sz w:val="20"/>
                <w:szCs w:val="20"/>
              </w:rPr>
            </w:pPr>
            <w:r w:rsidRPr="002B73F6">
              <w:rPr>
                <w:color w:val="000000"/>
                <w:sz w:val="20"/>
                <w:szCs w:val="20"/>
              </w:rPr>
              <w:t>УПКС = 67.18171741*e^(+0.00057257*((110.00+0.03-_Расстояние до ближайшей трассы федерального значения))+0.00467043*((180.00+11.00-_Расстояние от населенного пункта до столицы субъекта РФ))+0.00007374*_Численность населения в населенном пункте)</w:t>
            </w:r>
            <w:r>
              <w:rPr>
                <w:color w:val="0000FF"/>
                <w:sz w:val="20"/>
                <w:szCs w:val="20"/>
              </w:rPr>
              <w:t>*0,46 (к</w:t>
            </w:r>
            <w:r w:rsidRPr="002B73F6">
              <w:rPr>
                <w:color w:val="0000FF"/>
                <w:sz w:val="20"/>
                <w:szCs w:val="20"/>
              </w:rPr>
              <w:t>орректировка на вид использования для объединенной группы 6.5 "Коммуникации"</w:t>
            </w:r>
            <w:r>
              <w:rPr>
                <w:color w:val="0000FF"/>
                <w:sz w:val="20"/>
                <w:szCs w:val="20"/>
              </w:rPr>
              <w:t>)</w:t>
            </w:r>
          </w:p>
        </w:tc>
      </w:tr>
      <w:tr w:rsidR="00122EAC" w:rsidRPr="00D9444A" w:rsidTr="00B23088">
        <w:trPr>
          <w:trHeight w:val="768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2.4.5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Сегмент объектов недвижимости, к которому относится объект недвижимости, с обоснованием его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3F0546" w:rsidP="003F0546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="00122EAC" w:rsidRPr="00D9444A">
              <w:rPr>
                <w:color w:val="000000"/>
                <w:sz w:val="20"/>
                <w:szCs w:val="20"/>
              </w:rPr>
              <w:t xml:space="preserve"> сегмент «</w:t>
            </w:r>
            <w:r>
              <w:rPr>
                <w:color w:val="000000"/>
                <w:sz w:val="20"/>
                <w:szCs w:val="20"/>
              </w:rPr>
              <w:t>Производственная деятельность</w:t>
            </w:r>
            <w:r w:rsidR="00122EAC" w:rsidRPr="00D9444A">
              <w:rPr>
                <w:color w:val="000000"/>
                <w:sz w:val="20"/>
                <w:szCs w:val="20"/>
              </w:rPr>
              <w:t>» в соответствии с фактическим разрешенным использованием</w:t>
            </w:r>
          </w:p>
        </w:tc>
      </w:tr>
      <w:tr w:rsidR="00122EAC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2.4.6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Группа (подгруппа) объектов недвижимости, к которой относится объект недвижимости, с обоснованием ее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8B0DD4">
            <w:pPr>
              <w:jc w:val="both"/>
              <w:rPr>
                <w:color w:val="000000"/>
                <w:sz w:val="20"/>
                <w:szCs w:val="20"/>
              </w:rPr>
            </w:pPr>
            <w:r w:rsidRPr="004A490F">
              <w:rPr>
                <w:color w:val="000000"/>
                <w:sz w:val="20"/>
                <w:szCs w:val="20"/>
              </w:rPr>
              <w:t>Код расчета вида использования (группа)</w:t>
            </w:r>
            <w:r w:rsidR="00E971EE" w:rsidRPr="004A490F">
              <w:rPr>
                <w:color w:val="000000"/>
                <w:sz w:val="20"/>
                <w:szCs w:val="20"/>
              </w:rPr>
              <w:t xml:space="preserve">: </w:t>
            </w:r>
            <w:r w:rsidR="008B0DD4">
              <w:rPr>
                <w:color w:val="000000"/>
                <w:sz w:val="20"/>
                <w:szCs w:val="20"/>
              </w:rPr>
              <w:t>03:011</w:t>
            </w:r>
            <w:r w:rsidRPr="004A490F">
              <w:rPr>
                <w:color w:val="000000"/>
                <w:sz w:val="20"/>
                <w:szCs w:val="20"/>
              </w:rPr>
              <w:t xml:space="preserve"> «</w:t>
            </w:r>
            <w:r w:rsidR="008B0DD4" w:rsidRPr="008B0DD4">
              <w:rPr>
                <w:color w:val="000000"/>
                <w:sz w:val="20"/>
                <w:szCs w:val="20"/>
              </w:rPr>
              <w:t>Коммунальное обслуживание. Размещение ОКС в целях обеспечения физических и юридических лиц коммунальными услугами, в частности: поставка воды, тепла, электричества, газа, предоставление услуг связи (отвод канализационных стоков, водопроводы, линии электропередач, газопроводы, линии связи и прочие линейные объекты)</w:t>
            </w:r>
            <w:r w:rsidRPr="004A490F">
              <w:rPr>
                <w:color w:val="000000"/>
                <w:sz w:val="20"/>
                <w:szCs w:val="20"/>
              </w:rPr>
              <w:t>» в соответствии с фактическим разрешенным использованием</w:t>
            </w:r>
          </w:p>
        </w:tc>
      </w:tr>
      <w:tr w:rsidR="00122EAC" w:rsidRPr="00D9444A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2.4.7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Краткое описание последовательности определения кадастровой стоимости объекта недвижимости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46347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1. Группировка (выбор сегмента и кода расчета вида использования); 2. Выбор подхода и метода оценки; 3. Определение ценообразующих факторов; 4. Выбор модели расчета; 5. Построение статистической регрессионной модели</w:t>
            </w:r>
            <w:r w:rsidR="00246347">
              <w:rPr>
                <w:color w:val="000000"/>
                <w:sz w:val="20"/>
                <w:szCs w:val="20"/>
              </w:rPr>
              <w:t>, применение индивидуальных или групповых корректировок,</w:t>
            </w:r>
            <w:r w:rsidRPr="00D9444A">
              <w:rPr>
                <w:color w:val="000000"/>
                <w:sz w:val="20"/>
                <w:szCs w:val="20"/>
              </w:rPr>
              <w:t xml:space="preserve"> расчет кадастровой стоимости объекта</w:t>
            </w:r>
          </w:p>
        </w:tc>
      </w:tr>
    </w:tbl>
    <w:p w:rsidR="00122EAC" w:rsidRDefault="00122EAC" w:rsidP="00122EAC"/>
    <w:p w:rsidR="00953280" w:rsidRDefault="00953280" w:rsidP="00122EAC"/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 xml:space="preserve">3. Иная информация по запросу заявителя: </w:t>
      </w:r>
      <w:r>
        <w:rPr>
          <w:color w:val="000000"/>
        </w:rPr>
        <w:t>нет.</w:t>
      </w:r>
    </w:p>
    <w:p w:rsidR="00122EAC" w:rsidRDefault="00122EAC" w:rsidP="00122EAC">
      <w:pPr>
        <w:jc w:val="both"/>
        <w:rPr>
          <w:color w:val="000000"/>
        </w:rPr>
      </w:pPr>
    </w:p>
    <w:p w:rsidR="00465154" w:rsidRDefault="00465154" w:rsidP="00122EAC">
      <w:pPr>
        <w:jc w:val="both"/>
        <w:rPr>
          <w:color w:val="000000"/>
        </w:rPr>
      </w:pPr>
    </w:p>
    <w:p w:rsidR="002A4C44" w:rsidRPr="002533A9" w:rsidRDefault="002A4C44" w:rsidP="002A4C44">
      <w:pPr>
        <w:jc w:val="both"/>
        <w:rPr>
          <w:color w:val="00000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1701"/>
        <w:gridCol w:w="2551"/>
        <w:gridCol w:w="2374"/>
      </w:tblGrid>
      <w:tr w:rsidR="002A4C44" w:rsidRPr="002533A9" w:rsidTr="003329DA">
        <w:tc>
          <w:tcPr>
            <w:tcW w:w="3227" w:type="dxa"/>
          </w:tcPr>
          <w:p w:rsidR="002A4C44" w:rsidRPr="002533A9" w:rsidRDefault="002A4C44" w:rsidP="003329DA">
            <w:pPr>
              <w:jc w:val="both"/>
              <w:rPr>
                <w:color w:val="000000"/>
              </w:rPr>
            </w:pPr>
            <w:r w:rsidRPr="002533A9">
              <w:rPr>
                <w:color w:val="000000"/>
              </w:rPr>
              <w:t>Начальник отдела ГКО</w:t>
            </w:r>
          </w:p>
        </w:tc>
        <w:tc>
          <w:tcPr>
            <w:tcW w:w="1701" w:type="dxa"/>
          </w:tcPr>
          <w:p w:rsidR="002A4C44" w:rsidRPr="002533A9" w:rsidRDefault="002A4C44" w:rsidP="003329D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2A4C44" w:rsidRPr="002533A9" w:rsidRDefault="002A4C44" w:rsidP="003329DA">
            <w:pPr>
              <w:jc w:val="both"/>
              <w:rPr>
                <w:color w:val="000000"/>
              </w:rPr>
            </w:pPr>
          </w:p>
        </w:tc>
        <w:tc>
          <w:tcPr>
            <w:tcW w:w="2374" w:type="dxa"/>
          </w:tcPr>
          <w:p w:rsidR="002A4C44" w:rsidRPr="002533A9" w:rsidRDefault="002A4C44" w:rsidP="003329DA">
            <w:pPr>
              <w:jc w:val="both"/>
              <w:rPr>
                <w:color w:val="000000"/>
              </w:rPr>
            </w:pPr>
            <w:r w:rsidRPr="002533A9">
              <w:rPr>
                <w:color w:val="000000"/>
              </w:rPr>
              <w:t>/Е.Н. Давыдова/</w:t>
            </w:r>
          </w:p>
        </w:tc>
      </w:tr>
      <w:tr w:rsidR="002A4C44" w:rsidRPr="002533A9" w:rsidTr="003329DA">
        <w:tc>
          <w:tcPr>
            <w:tcW w:w="3227" w:type="dxa"/>
          </w:tcPr>
          <w:p w:rsidR="002A4C44" w:rsidRDefault="002A4C44" w:rsidP="003329DA">
            <w:pPr>
              <w:rPr>
                <w:color w:val="000000"/>
                <w:sz w:val="16"/>
              </w:rPr>
            </w:pPr>
          </w:p>
          <w:p w:rsidR="002A4C44" w:rsidRPr="002533A9" w:rsidRDefault="002A4C44" w:rsidP="003329DA">
            <w:pPr>
              <w:rPr>
                <w:color w:val="000000"/>
                <w:sz w:val="16"/>
              </w:rPr>
            </w:pPr>
          </w:p>
        </w:tc>
        <w:tc>
          <w:tcPr>
            <w:tcW w:w="1701" w:type="dxa"/>
          </w:tcPr>
          <w:p w:rsidR="002A4C44" w:rsidRPr="002533A9" w:rsidRDefault="002A4C44" w:rsidP="003329DA">
            <w:pPr>
              <w:jc w:val="both"/>
              <w:rPr>
                <w:color w:val="000000"/>
                <w:sz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2A4C44" w:rsidRPr="002533A9" w:rsidRDefault="002A4C44" w:rsidP="003329DA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2A4C44" w:rsidRPr="002533A9" w:rsidRDefault="002A4C44" w:rsidP="003329DA">
            <w:pPr>
              <w:rPr>
                <w:color w:val="000000"/>
                <w:sz w:val="16"/>
              </w:rPr>
            </w:pPr>
          </w:p>
        </w:tc>
      </w:tr>
    </w:tbl>
    <w:p w:rsidR="002A4C44" w:rsidRPr="002533A9" w:rsidRDefault="002A4C44" w:rsidP="002A4C44">
      <w:pPr>
        <w:jc w:val="both"/>
        <w:rPr>
          <w:color w:val="00000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1701"/>
        <w:gridCol w:w="2551"/>
        <w:gridCol w:w="2374"/>
      </w:tblGrid>
      <w:tr w:rsidR="002A4C44" w:rsidRPr="002533A9" w:rsidTr="003329DA">
        <w:tc>
          <w:tcPr>
            <w:tcW w:w="3227" w:type="dxa"/>
          </w:tcPr>
          <w:p w:rsidR="002A4C44" w:rsidRPr="002533A9" w:rsidRDefault="002A4C44" w:rsidP="003329DA">
            <w:pPr>
              <w:jc w:val="both"/>
              <w:rPr>
                <w:color w:val="000000"/>
              </w:rPr>
            </w:pPr>
            <w:r w:rsidRPr="002533A9">
              <w:rPr>
                <w:color w:val="000000"/>
              </w:rPr>
              <w:t>Заместитель директора</w:t>
            </w:r>
          </w:p>
        </w:tc>
        <w:tc>
          <w:tcPr>
            <w:tcW w:w="1701" w:type="dxa"/>
          </w:tcPr>
          <w:p w:rsidR="002A4C44" w:rsidRPr="002533A9" w:rsidRDefault="002A4C44" w:rsidP="003329D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2A4C44" w:rsidRPr="002533A9" w:rsidRDefault="002A4C44" w:rsidP="003329DA">
            <w:pPr>
              <w:jc w:val="both"/>
              <w:rPr>
                <w:color w:val="000000"/>
              </w:rPr>
            </w:pPr>
          </w:p>
        </w:tc>
        <w:tc>
          <w:tcPr>
            <w:tcW w:w="2374" w:type="dxa"/>
          </w:tcPr>
          <w:p w:rsidR="002A4C44" w:rsidRPr="002533A9" w:rsidRDefault="002A4C44" w:rsidP="003329DA">
            <w:pPr>
              <w:jc w:val="both"/>
              <w:rPr>
                <w:color w:val="000000"/>
              </w:rPr>
            </w:pPr>
            <w:r w:rsidRPr="002533A9">
              <w:rPr>
                <w:color w:val="000000"/>
              </w:rPr>
              <w:t>/С.Г. Оганесян/</w:t>
            </w:r>
          </w:p>
        </w:tc>
      </w:tr>
      <w:tr w:rsidR="002A4C44" w:rsidRPr="002533A9" w:rsidTr="003329DA">
        <w:tc>
          <w:tcPr>
            <w:tcW w:w="3227" w:type="dxa"/>
          </w:tcPr>
          <w:p w:rsidR="002A4C44" w:rsidRPr="002533A9" w:rsidRDefault="002A4C44" w:rsidP="003329DA">
            <w:pPr>
              <w:rPr>
                <w:color w:val="000000"/>
                <w:sz w:val="16"/>
              </w:rPr>
            </w:pPr>
          </w:p>
        </w:tc>
        <w:tc>
          <w:tcPr>
            <w:tcW w:w="1701" w:type="dxa"/>
          </w:tcPr>
          <w:p w:rsidR="002A4C44" w:rsidRPr="002533A9" w:rsidRDefault="002A4C44" w:rsidP="003329DA">
            <w:pPr>
              <w:jc w:val="both"/>
              <w:rPr>
                <w:color w:val="000000"/>
                <w:sz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2A4C44" w:rsidRPr="002533A9" w:rsidRDefault="002A4C44" w:rsidP="003329DA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2A4C44" w:rsidRPr="002533A9" w:rsidRDefault="002A4C44" w:rsidP="003329DA">
            <w:pPr>
              <w:rPr>
                <w:color w:val="000000"/>
                <w:sz w:val="16"/>
              </w:rPr>
            </w:pPr>
          </w:p>
        </w:tc>
      </w:tr>
    </w:tbl>
    <w:p w:rsidR="002A4C44" w:rsidRPr="002A4C44" w:rsidRDefault="002A4C44" w:rsidP="002A4C44">
      <w:pPr>
        <w:ind w:firstLine="567"/>
        <w:rPr>
          <w:sz w:val="16"/>
        </w:rPr>
      </w:pPr>
    </w:p>
    <w:p w:rsidR="002A4C44" w:rsidRPr="002533A9" w:rsidRDefault="002A4C44" w:rsidP="002A4C44">
      <w:pPr>
        <w:ind w:firstLine="567"/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1701"/>
        <w:gridCol w:w="2551"/>
        <w:gridCol w:w="2374"/>
      </w:tblGrid>
      <w:tr w:rsidR="002A4C44" w:rsidRPr="002533A9" w:rsidTr="003329DA">
        <w:tc>
          <w:tcPr>
            <w:tcW w:w="3227" w:type="dxa"/>
          </w:tcPr>
          <w:p w:rsidR="002A4C44" w:rsidRPr="002533A9" w:rsidRDefault="002A4C44" w:rsidP="003329DA">
            <w:pPr>
              <w:jc w:val="both"/>
              <w:rPr>
                <w:color w:val="000000"/>
              </w:rPr>
            </w:pPr>
            <w:r w:rsidRPr="002533A9">
              <w:rPr>
                <w:color w:val="000000"/>
              </w:rPr>
              <w:t>Директор БУ ОО «МР БТИ»</w:t>
            </w:r>
          </w:p>
        </w:tc>
        <w:tc>
          <w:tcPr>
            <w:tcW w:w="1701" w:type="dxa"/>
          </w:tcPr>
          <w:p w:rsidR="002A4C44" w:rsidRPr="002533A9" w:rsidRDefault="002A4C44" w:rsidP="003329D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2A4C44" w:rsidRPr="002533A9" w:rsidRDefault="002A4C44" w:rsidP="003329DA">
            <w:pPr>
              <w:jc w:val="both"/>
              <w:rPr>
                <w:color w:val="000000"/>
              </w:rPr>
            </w:pPr>
          </w:p>
        </w:tc>
        <w:tc>
          <w:tcPr>
            <w:tcW w:w="2374" w:type="dxa"/>
          </w:tcPr>
          <w:p w:rsidR="002A4C44" w:rsidRPr="002533A9" w:rsidRDefault="002A4C44" w:rsidP="003329DA">
            <w:pPr>
              <w:jc w:val="both"/>
              <w:rPr>
                <w:color w:val="000000"/>
              </w:rPr>
            </w:pPr>
            <w:r w:rsidRPr="002533A9">
              <w:rPr>
                <w:color w:val="000000"/>
              </w:rPr>
              <w:t>/С.Н. Подрезов/</w:t>
            </w:r>
          </w:p>
        </w:tc>
      </w:tr>
      <w:tr w:rsidR="002A4C44" w:rsidRPr="002533A9" w:rsidTr="003329DA">
        <w:tc>
          <w:tcPr>
            <w:tcW w:w="3227" w:type="dxa"/>
          </w:tcPr>
          <w:p w:rsidR="002A4C44" w:rsidRPr="002533A9" w:rsidRDefault="002A4C44" w:rsidP="003329DA">
            <w:pPr>
              <w:rPr>
                <w:color w:val="000000"/>
                <w:sz w:val="16"/>
              </w:rPr>
            </w:pPr>
          </w:p>
        </w:tc>
        <w:tc>
          <w:tcPr>
            <w:tcW w:w="1701" w:type="dxa"/>
          </w:tcPr>
          <w:p w:rsidR="002A4C44" w:rsidRPr="002533A9" w:rsidRDefault="002A4C44" w:rsidP="003329DA">
            <w:pPr>
              <w:jc w:val="both"/>
              <w:rPr>
                <w:color w:val="000000"/>
                <w:sz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2A4C44" w:rsidRPr="002533A9" w:rsidRDefault="002A4C44" w:rsidP="003329DA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2A4C44" w:rsidRPr="002533A9" w:rsidRDefault="002A4C44" w:rsidP="003329DA">
            <w:pPr>
              <w:rPr>
                <w:color w:val="000000"/>
                <w:sz w:val="16"/>
              </w:rPr>
            </w:pPr>
          </w:p>
        </w:tc>
      </w:tr>
    </w:tbl>
    <w:p w:rsidR="00726253" w:rsidRDefault="00726253" w:rsidP="002A4C44">
      <w:pPr>
        <w:jc w:val="both"/>
        <w:rPr>
          <w:sz w:val="16"/>
          <w:szCs w:val="16"/>
        </w:rPr>
      </w:pPr>
    </w:p>
    <w:sectPr w:rsidR="00726253" w:rsidSect="005E4BEF">
      <w:pgSz w:w="11906" w:h="16838" w:code="9"/>
      <w:pgMar w:top="737" w:right="567" w:bottom="680" w:left="1134" w:header="510" w:footer="62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35DA8"/>
    <w:multiLevelType w:val="hybridMultilevel"/>
    <w:tmpl w:val="B948B8D2"/>
    <w:lvl w:ilvl="0" w:tplc="4FAA8D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CD3ABE"/>
    <w:multiLevelType w:val="hybridMultilevel"/>
    <w:tmpl w:val="9008F7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8B6EAB"/>
    <w:multiLevelType w:val="hybridMultilevel"/>
    <w:tmpl w:val="00FC3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987531"/>
    <w:multiLevelType w:val="multilevel"/>
    <w:tmpl w:val="39C6A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F12AEA"/>
    <w:multiLevelType w:val="hybridMultilevel"/>
    <w:tmpl w:val="24F40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736612"/>
    <w:multiLevelType w:val="hybridMultilevel"/>
    <w:tmpl w:val="DCE8309A"/>
    <w:lvl w:ilvl="0" w:tplc="2DB4D4B6">
      <w:start w:val="1"/>
      <w:numFmt w:val="decimal"/>
      <w:lvlText w:val="%1.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6">
    <w:nsid w:val="61302E04"/>
    <w:multiLevelType w:val="multilevel"/>
    <w:tmpl w:val="0419001F"/>
    <w:lvl w:ilvl="0">
      <w:start w:val="1"/>
      <w:numFmt w:val="decimal"/>
      <w:lvlText w:val="%1."/>
      <w:lvlJc w:val="left"/>
      <w:pPr>
        <w:ind w:left="4188" w:hanging="360"/>
      </w:pPr>
    </w:lvl>
    <w:lvl w:ilvl="1">
      <w:start w:val="1"/>
      <w:numFmt w:val="decimal"/>
      <w:lvlText w:val="%1.%2."/>
      <w:lvlJc w:val="left"/>
      <w:pPr>
        <w:ind w:left="4970" w:hanging="432"/>
      </w:pPr>
    </w:lvl>
    <w:lvl w:ilvl="2">
      <w:start w:val="1"/>
      <w:numFmt w:val="decimal"/>
      <w:lvlText w:val="%1.%2.%3."/>
      <w:lvlJc w:val="left"/>
      <w:pPr>
        <w:ind w:left="5052" w:hanging="504"/>
      </w:pPr>
    </w:lvl>
    <w:lvl w:ilvl="3">
      <w:start w:val="1"/>
      <w:numFmt w:val="decimal"/>
      <w:lvlText w:val="%1.%2.%3.%4."/>
      <w:lvlJc w:val="left"/>
      <w:pPr>
        <w:ind w:left="5556" w:hanging="648"/>
      </w:pPr>
    </w:lvl>
    <w:lvl w:ilvl="4">
      <w:start w:val="1"/>
      <w:numFmt w:val="decimal"/>
      <w:lvlText w:val="%1.%2.%3.%4.%5."/>
      <w:lvlJc w:val="left"/>
      <w:pPr>
        <w:ind w:left="6060" w:hanging="792"/>
      </w:pPr>
    </w:lvl>
    <w:lvl w:ilvl="5">
      <w:start w:val="1"/>
      <w:numFmt w:val="decimal"/>
      <w:lvlText w:val="%1.%2.%3.%4.%5.%6."/>
      <w:lvlJc w:val="left"/>
      <w:pPr>
        <w:ind w:left="6564" w:hanging="936"/>
      </w:pPr>
    </w:lvl>
    <w:lvl w:ilvl="6">
      <w:start w:val="1"/>
      <w:numFmt w:val="decimal"/>
      <w:lvlText w:val="%1.%2.%3.%4.%5.%6.%7."/>
      <w:lvlJc w:val="left"/>
      <w:pPr>
        <w:ind w:left="7068" w:hanging="1080"/>
      </w:pPr>
    </w:lvl>
    <w:lvl w:ilvl="7">
      <w:start w:val="1"/>
      <w:numFmt w:val="decimal"/>
      <w:lvlText w:val="%1.%2.%3.%4.%5.%6.%7.%8."/>
      <w:lvlJc w:val="left"/>
      <w:pPr>
        <w:ind w:left="7572" w:hanging="1224"/>
      </w:pPr>
    </w:lvl>
    <w:lvl w:ilvl="8">
      <w:start w:val="1"/>
      <w:numFmt w:val="decimal"/>
      <w:lvlText w:val="%1.%2.%3.%4.%5.%6.%7.%8.%9."/>
      <w:lvlJc w:val="left"/>
      <w:pPr>
        <w:ind w:left="8148" w:hanging="1440"/>
      </w:pPr>
    </w:lvl>
  </w:abstractNum>
  <w:abstractNum w:abstractNumId="7">
    <w:nsid w:val="748D0B31"/>
    <w:multiLevelType w:val="hybridMultilevel"/>
    <w:tmpl w:val="A28C648A"/>
    <w:lvl w:ilvl="0" w:tplc="BDFC16CA">
      <w:start w:val="1"/>
      <w:numFmt w:val="decimal"/>
      <w:lvlText w:val="%1)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8">
    <w:nsid w:val="78FE0193"/>
    <w:multiLevelType w:val="hybridMultilevel"/>
    <w:tmpl w:val="87D8E096"/>
    <w:lvl w:ilvl="0" w:tplc="812268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8"/>
  </w:num>
  <w:num w:numId="5">
    <w:abstractNumId w:val="2"/>
  </w:num>
  <w:num w:numId="6">
    <w:abstractNumId w:val="6"/>
  </w:num>
  <w:num w:numId="7">
    <w:abstractNumId w:val="1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0A4"/>
    <w:rsid w:val="0000043B"/>
    <w:rsid w:val="000015D2"/>
    <w:rsid w:val="00006B4C"/>
    <w:rsid w:val="0003026F"/>
    <w:rsid w:val="000611DA"/>
    <w:rsid w:val="000902EC"/>
    <w:rsid w:val="00093EC8"/>
    <w:rsid w:val="000955DF"/>
    <w:rsid w:val="00095D8E"/>
    <w:rsid w:val="000A09FD"/>
    <w:rsid w:val="000A1098"/>
    <w:rsid w:val="000A2890"/>
    <w:rsid w:val="000B244E"/>
    <w:rsid w:val="000B2881"/>
    <w:rsid w:val="000D79E5"/>
    <w:rsid w:val="000E4D92"/>
    <w:rsid w:val="000F1910"/>
    <w:rsid w:val="000F29C6"/>
    <w:rsid w:val="00122EAC"/>
    <w:rsid w:val="0012325B"/>
    <w:rsid w:val="00124A89"/>
    <w:rsid w:val="00132039"/>
    <w:rsid w:val="00132449"/>
    <w:rsid w:val="00146853"/>
    <w:rsid w:val="00172795"/>
    <w:rsid w:val="001762D9"/>
    <w:rsid w:val="00176381"/>
    <w:rsid w:val="0018125E"/>
    <w:rsid w:val="00185FF3"/>
    <w:rsid w:val="00191482"/>
    <w:rsid w:val="001923CE"/>
    <w:rsid w:val="00197D86"/>
    <w:rsid w:val="001A1128"/>
    <w:rsid w:val="001A36DC"/>
    <w:rsid w:val="001B2248"/>
    <w:rsid w:val="001B4521"/>
    <w:rsid w:val="001E43A7"/>
    <w:rsid w:val="001F4A07"/>
    <w:rsid w:val="001F5D38"/>
    <w:rsid w:val="00207F90"/>
    <w:rsid w:val="002219FE"/>
    <w:rsid w:val="00225926"/>
    <w:rsid w:val="00230F7B"/>
    <w:rsid w:val="00231953"/>
    <w:rsid w:val="0024126F"/>
    <w:rsid w:val="00245773"/>
    <w:rsid w:val="00246347"/>
    <w:rsid w:val="00246599"/>
    <w:rsid w:val="002474EA"/>
    <w:rsid w:val="002526B3"/>
    <w:rsid w:val="00267685"/>
    <w:rsid w:val="00272938"/>
    <w:rsid w:val="00274845"/>
    <w:rsid w:val="0027614B"/>
    <w:rsid w:val="002912D5"/>
    <w:rsid w:val="00292CD2"/>
    <w:rsid w:val="002A2673"/>
    <w:rsid w:val="002A417A"/>
    <w:rsid w:val="002A4C44"/>
    <w:rsid w:val="002A6A30"/>
    <w:rsid w:val="002B0773"/>
    <w:rsid w:val="002B625A"/>
    <w:rsid w:val="002B73F6"/>
    <w:rsid w:val="002D1222"/>
    <w:rsid w:val="002E576A"/>
    <w:rsid w:val="002E5E68"/>
    <w:rsid w:val="002E7892"/>
    <w:rsid w:val="00301960"/>
    <w:rsid w:val="00313A9A"/>
    <w:rsid w:val="003171A8"/>
    <w:rsid w:val="003329DA"/>
    <w:rsid w:val="00344ED5"/>
    <w:rsid w:val="00346FAB"/>
    <w:rsid w:val="003521F0"/>
    <w:rsid w:val="00357B15"/>
    <w:rsid w:val="00357C0C"/>
    <w:rsid w:val="00370445"/>
    <w:rsid w:val="0038070A"/>
    <w:rsid w:val="0038749E"/>
    <w:rsid w:val="00396C15"/>
    <w:rsid w:val="003A4D06"/>
    <w:rsid w:val="003B1523"/>
    <w:rsid w:val="003C2FB7"/>
    <w:rsid w:val="003C41D5"/>
    <w:rsid w:val="003C492C"/>
    <w:rsid w:val="003C4C8B"/>
    <w:rsid w:val="003E510D"/>
    <w:rsid w:val="003F0546"/>
    <w:rsid w:val="0040522D"/>
    <w:rsid w:val="004071B3"/>
    <w:rsid w:val="00407B8D"/>
    <w:rsid w:val="004133C8"/>
    <w:rsid w:val="00413A48"/>
    <w:rsid w:val="00426DE7"/>
    <w:rsid w:val="00431F89"/>
    <w:rsid w:val="0043400C"/>
    <w:rsid w:val="0045283F"/>
    <w:rsid w:val="00465154"/>
    <w:rsid w:val="004759CC"/>
    <w:rsid w:val="004779A6"/>
    <w:rsid w:val="00481B40"/>
    <w:rsid w:val="00490356"/>
    <w:rsid w:val="00493D24"/>
    <w:rsid w:val="00493F97"/>
    <w:rsid w:val="00495E7E"/>
    <w:rsid w:val="004A490F"/>
    <w:rsid w:val="004C330C"/>
    <w:rsid w:val="004F51A9"/>
    <w:rsid w:val="0050074B"/>
    <w:rsid w:val="005055E2"/>
    <w:rsid w:val="00505707"/>
    <w:rsid w:val="00510CA2"/>
    <w:rsid w:val="0052041B"/>
    <w:rsid w:val="00521F92"/>
    <w:rsid w:val="005232AF"/>
    <w:rsid w:val="005316A9"/>
    <w:rsid w:val="00535ACA"/>
    <w:rsid w:val="005434AD"/>
    <w:rsid w:val="00547592"/>
    <w:rsid w:val="005479CF"/>
    <w:rsid w:val="00554B89"/>
    <w:rsid w:val="00555151"/>
    <w:rsid w:val="00555906"/>
    <w:rsid w:val="00562F9B"/>
    <w:rsid w:val="005654F9"/>
    <w:rsid w:val="005674DE"/>
    <w:rsid w:val="00567ED7"/>
    <w:rsid w:val="0057315B"/>
    <w:rsid w:val="00574427"/>
    <w:rsid w:val="00583597"/>
    <w:rsid w:val="005867D9"/>
    <w:rsid w:val="00590BEC"/>
    <w:rsid w:val="00590FBC"/>
    <w:rsid w:val="005948A3"/>
    <w:rsid w:val="005A0502"/>
    <w:rsid w:val="005B5A3A"/>
    <w:rsid w:val="005D0458"/>
    <w:rsid w:val="005D581D"/>
    <w:rsid w:val="005E4BEF"/>
    <w:rsid w:val="005F1663"/>
    <w:rsid w:val="005F7DA5"/>
    <w:rsid w:val="0060298F"/>
    <w:rsid w:val="00604DF6"/>
    <w:rsid w:val="006161EB"/>
    <w:rsid w:val="00626856"/>
    <w:rsid w:val="0063101E"/>
    <w:rsid w:val="006348FD"/>
    <w:rsid w:val="00651912"/>
    <w:rsid w:val="0065353D"/>
    <w:rsid w:val="00656058"/>
    <w:rsid w:val="00657D73"/>
    <w:rsid w:val="0066048D"/>
    <w:rsid w:val="00662EC8"/>
    <w:rsid w:val="00666200"/>
    <w:rsid w:val="00667D8B"/>
    <w:rsid w:val="00683B73"/>
    <w:rsid w:val="00693DB6"/>
    <w:rsid w:val="006A645C"/>
    <w:rsid w:val="006B1110"/>
    <w:rsid w:val="006B17D2"/>
    <w:rsid w:val="006D0B3D"/>
    <w:rsid w:val="006D1550"/>
    <w:rsid w:val="006E1AA1"/>
    <w:rsid w:val="006F0499"/>
    <w:rsid w:val="00701D5E"/>
    <w:rsid w:val="00713F1D"/>
    <w:rsid w:val="00717EF7"/>
    <w:rsid w:val="00726253"/>
    <w:rsid w:val="00733152"/>
    <w:rsid w:val="0073530C"/>
    <w:rsid w:val="00735F73"/>
    <w:rsid w:val="007412F4"/>
    <w:rsid w:val="00746C71"/>
    <w:rsid w:val="007471FD"/>
    <w:rsid w:val="007671B3"/>
    <w:rsid w:val="00770F45"/>
    <w:rsid w:val="00783D11"/>
    <w:rsid w:val="007A30A4"/>
    <w:rsid w:val="007A65D5"/>
    <w:rsid w:val="007C2B54"/>
    <w:rsid w:val="007D1621"/>
    <w:rsid w:val="007D2525"/>
    <w:rsid w:val="007D3A0B"/>
    <w:rsid w:val="007D7766"/>
    <w:rsid w:val="007E5919"/>
    <w:rsid w:val="007F7806"/>
    <w:rsid w:val="008128E2"/>
    <w:rsid w:val="0083015F"/>
    <w:rsid w:val="00842CCA"/>
    <w:rsid w:val="00856211"/>
    <w:rsid w:val="008572E8"/>
    <w:rsid w:val="008601A3"/>
    <w:rsid w:val="00863182"/>
    <w:rsid w:val="00867262"/>
    <w:rsid w:val="00887DF3"/>
    <w:rsid w:val="008943A5"/>
    <w:rsid w:val="008A0F90"/>
    <w:rsid w:val="008A6365"/>
    <w:rsid w:val="008B0DD4"/>
    <w:rsid w:val="008D2583"/>
    <w:rsid w:val="008D4EA7"/>
    <w:rsid w:val="008E4A69"/>
    <w:rsid w:val="008E4D07"/>
    <w:rsid w:val="008F0185"/>
    <w:rsid w:val="008F3A23"/>
    <w:rsid w:val="008F48BC"/>
    <w:rsid w:val="00900FC8"/>
    <w:rsid w:val="009301E2"/>
    <w:rsid w:val="009339E6"/>
    <w:rsid w:val="00953280"/>
    <w:rsid w:val="00972FE5"/>
    <w:rsid w:val="0097743B"/>
    <w:rsid w:val="009806B3"/>
    <w:rsid w:val="009850E8"/>
    <w:rsid w:val="00985670"/>
    <w:rsid w:val="009940E8"/>
    <w:rsid w:val="009A07F1"/>
    <w:rsid w:val="009A370D"/>
    <w:rsid w:val="009B0919"/>
    <w:rsid w:val="009B7344"/>
    <w:rsid w:val="009C3327"/>
    <w:rsid w:val="009C74DB"/>
    <w:rsid w:val="009F1F95"/>
    <w:rsid w:val="009F2D6B"/>
    <w:rsid w:val="00A03C40"/>
    <w:rsid w:val="00A06544"/>
    <w:rsid w:val="00A07063"/>
    <w:rsid w:val="00A07676"/>
    <w:rsid w:val="00A22117"/>
    <w:rsid w:val="00A23674"/>
    <w:rsid w:val="00A24F1F"/>
    <w:rsid w:val="00A32EB2"/>
    <w:rsid w:val="00A3737B"/>
    <w:rsid w:val="00A53EDC"/>
    <w:rsid w:val="00A563A4"/>
    <w:rsid w:val="00A57473"/>
    <w:rsid w:val="00A7285B"/>
    <w:rsid w:val="00A744D1"/>
    <w:rsid w:val="00A759F2"/>
    <w:rsid w:val="00A77590"/>
    <w:rsid w:val="00AA4E2C"/>
    <w:rsid w:val="00AA6D79"/>
    <w:rsid w:val="00AB1980"/>
    <w:rsid w:val="00AB5F7B"/>
    <w:rsid w:val="00AC3823"/>
    <w:rsid w:val="00AC3F02"/>
    <w:rsid w:val="00AC664C"/>
    <w:rsid w:val="00AF29F1"/>
    <w:rsid w:val="00AF5C7A"/>
    <w:rsid w:val="00B00C1D"/>
    <w:rsid w:val="00B02310"/>
    <w:rsid w:val="00B05F7D"/>
    <w:rsid w:val="00B17FDF"/>
    <w:rsid w:val="00B23088"/>
    <w:rsid w:val="00B309F3"/>
    <w:rsid w:val="00B40CB3"/>
    <w:rsid w:val="00B42FB7"/>
    <w:rsid w:val="00B5433C"/>
    <w:rsid w:val="00B6131F"/>
    <w:rsid w:val="00B73DFF"/>
    <w:rsid w:val="00B80689"/>
    <w:rsid w:val="00BA0BFF"/>
    <w:rsid w:val="00BA257C"/>
    <w:rsid w:val="00BA6FDA"/>
    <w:rsid w:val="00BB0552"/>
    <w:rsid w:val="00BB3C00"/>
    <w:rsid w:val="00BD4433"/>
    <w:rsid w:val="00C312BC"/>
    <w:rsid w:val="00C31AED"/>
    <w:rsid w:val="00C40528"/>
    <w:rsid w:val="00C6770C"/>
    <w:rsid w:val="00C7053D"/>
    <w:rsid w:val="00C71114"/>
    <w:rsid w:val="00C86B26"/>
    <w:rsid w:val="00C877F4"/>
    <w:rsid w:val="00C87906"/>
    <w:rsid w:val="00C92209"/>
    <w:rsid w:val="00CA521F"/>
    <w:rsid w:val="00CA63C4"/>
    <w:rsid w:val="00CA66BB"/>
    <w:rsid w:val="00CB3AAF"/>
    <w:rsid w:val="00CB4517"/>
    <w:rsid w:val="00CB563D"/>
    <w:rsid w:val="00CC7EEC"/>
    <w:rsid w:val="00CE5F10"/>
    <w:rsid w:val="00D01D36"/>
    <w:rsid w:val="00D037A4"/>
    <w:rsid w:val="00D04128"/>
    <w:rsid w:val="00D0619D"/>
    <w:rsid w:val="00D12D6B"/>
    <w:rsid w:val="00D14AE8"/>
    <w:rsid w:val="00D20AE9"/>
    <w:rsid w:val="00D23A41"/>
    <w:rsid w:val="00D54B51"/>
    <w:rsid w:val="00D5593E"/>
    <w:rsid w:val="00D76AAD"/>
    <w:rsid w:val="00D83E19"/>
    <w:rsid w:val="00D8656A"/>
    <w:rsid w:val="00D93623"/>
    <w:rsid w:val="00D942B3"/>
    <w:rsid w:val="00DB2FA2"/>
    <w:rsid w:val="00DC063D"/>
    <w:rsid w:val="00DC1821"/>
    <w:rsid w:val="00DC5BC5"/>
    <w:rsid w:val="00DD1048"/>
    <w:rsid w:val="00DD36CD"/>
    <w:rsid w:val="00DD439B"/>
    <w:rsid w:val="00DD45ED"/>
    <w:rsid w:val="00DE099A"/>
    <w:rsid w:val="00DE71A2"/>
    <w:rsid w:val="00E057D2"/>
    <w:rsid w:val="00E33A17"/>
    <w:rsid w:val="00E44268"/>
    <w:rsid w:val="00E66061"/>
    <w:rsid w:val="00E70143"/>
    <w:rsid w:val="00E740D0"/>
    <w:rsid w:val="00E76C49"/>
    <w:rsid w:val="00E77B48"/>
    <w:rsid w:val="00E8149E"/>
    <w:rsid w:val="00E971EE"/>
    <w:rsid w:val="00EB32B2"/>
    <w:rsid w:val="00EB627F"/>
    <w:rsid w:val="00EC1C54"/>
    <w:rsid w:val="00EC28FD"/>
    <w:rsid w:val="00EC7003"/>
    <w:rsid w:val="00ED236D"/>
    <w:rsid w:val="00ED53A0"/>
    <w:rsid w:val="00EF2293"/>
    <w:rsid w:val="00EF3F1E"/>
    <w:rsid w:val="00EF720F"/>
    <w:rsid w:val="00F05FF3"/>
    <w:rsid w:val="00F21AAF"/>
    <w:rsid w:val="00F228F6"/>
    <w:rsid w:val="00F32C05"/>
    <w:rsid w:val="00F335A4"/>
    <w:rsid w:val="00F33885"/>
    <w:rsid w:val="00F530B1"/>
    <w:rsid w:val="00F56115"/>
    <w:rsid w:val="00F6268F"/>
    <w:rsid w:val="00F70F94"/>
    <w:rsid w:val="00F757B0"/>
    <w:rsid w:val="00F821A9"/>
    <w:rsid w:val="00F87B69"/>
    <w:rsid w:val="00FA1CA5"/>
    <w:rsid w:val="00FA70B0"/>
    <w:rsid w:val="00FD1794"/>
    <w:rsid w:val="00FD5168"/>
    <w:rsid w:val="00FE25F7"/>
    <w:rsid w:val="00FE3177"/>
    <w:rsid w:val="00FE40C0"/>
    <w:rsid w:val="00FF2562"/>
    <w:rsid w:val="00FF38EC"/>
    <w:rsid w:val="00FF6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1,Основной текст Знак Знак, Знак13 Знак Знак, Знак13 Знак1"/>
    <w:basedOn w:val="a"/>
    <w:link w:val="a4"/>
    <w:rsid w:val="007A30A4"/>
    <w:pPr>
      <w:jc w:val="both"/>
    </w:pPr>
    <w:rPr>
      <w:sz w:val="28"/>
      <w:szCs w:val="20"/>
    </w:rPr>
  </w:style>
  <w:style w:type="character" w:customStyle="1" w:styleId="a4">
    <w:name w:val="Основной текст Знак"/>
    <w:aliases w:val="Основной текст Знак1 Знак,Основной текст Знак Знак Знак, Знак13 Знак Знак Знак, Знак13 Знак1 Знак"/>
    <w:basedOn w:val="a0"/>
    <w:link w:val="a3"/>
    <w:rsid w:val="007A30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aliases w:val="Основной текст с отступом Знак1 Знак,Основной текст 1 Знак1 Знак,Нумерованный список !! Знак1 Знак,Надин стиль Знак1 Знак,Основной текст с отступом Знак Знак Знак,Основной текст 1 Знак Знак Знак"/>
    <w:basedOn w:val="a"/>
    <w:link w:val="1"/>
    <w:rsid w:val="007A30A4"/>
    <w:pPr>
      <w:ind w:firstLine="709"/>
      <w:jc w:val="both"/>
    </w:pPr>
    <w:rPr>
      <w:sz w:val="28"/>
      <w:szCs w:val="20"/>
      <w:lang w:val="en-US"/>
    </w:rPr>
  </w:style>
  <w:style w:type="character" w:customStyle="1" w:styleId="a6">
    <w:name w:val="Основной текст с отступом Знак"/>
    <w:basedOn w:val="a0"/>
    <w:uiPriority w:val="99"/>
    <w:semiHidden/>
    <w:rsid w:val="007A30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aliases w:val="Основной текст с отступом Знак1 Знак Знак,Основной текст 1 Знак1 Знак Знак,Нумерованный список !! Знак1 Знак Знак,Надин стиль Знак1 Знак Знак,Основной текст с отступом Знак Знак Знак Знак"/>
    <w:link w:val="a5"/>
    <w:locked/>
    <w:rsid w:val="007A30A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7">
    <w:name w:val="ÎñíîâíîéÍåðàçðûâ"/>
    <w:basedOn w:val="a3"/>
    <w:next w:val="a3"/>
    <w:rsid w:val="007A30A4"/>
    <w:pPr>
      <w:keepNext/>
      <w:overflowPunct w:val="0"/>
      <w:autoSpaceDE w:val="0"/>
      <w:autoSpaceDN w:val="0"/>
      <w:adjustRightInd w:val="0"/>
      <w:spacing w:after="200"/>
      <w:textAlignment w:val="baseline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A30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30A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C92209"/>
    <w:rPr>
      <w:color w:val="0000FF"/>
      <w:u w:val="single"/>
    </w:rPr>
  </w:style>
  <w:style w:type="table" w:styleId="ab">
    <w:name w:val="Table Grid"/>
    <w:basedOn w:val="a1"/>
    <w:uiPriority w:val="59"/>
    <w:rsid w:val="00AF2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2526B3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A32EB2"/>
    <w:pPr>
      <w:ind w:left="720"/>
      <w:contextualSpacing/>
    </w:pPr>
  </w:style>
  <w:style w:type="character" w:customStyle="1" w:styleId="ad">
    <w:name w:val="Отдел Знак"/>
    <w:basedOn w:val="a0"/>
    <w:link w:val="ae"/>
    <w:locked/>
    <w:rsid w:val="0040522D"/>
    <w:rPr>
      <w:b/>
      <w:bCs/>
      <w:i/>
      <w:iCs/>
    </w:rPr>
  </w:style>
  <w:style w:type="paragraph" w:customStyle="1" w:styleId="ae">
    <w:name w:val="Отдел"/>
    <w:basedOn w:val="a"/>
    <w:link w:val="ad"/>
    <w:rsid w:val="0040522D"/>
    <w:pPr>
      <w:keepNext/>
      <w:keepLines/>
      <w:pBdr>
        <w:bottom w:val="single" w:sz="8" w:space="2" w:color="auto"/>
      </w:pBdr>
      <w:tabs>
        <w:tab w:val="left" w:pos="748"/>
        <w:tab w:val="left" w:pos="4680"/>
        <w:tab w:val="left" w:pos="5640"/>
      </w:tabs>
      <w:autoSpaceDE w:val="0"/>
      <w:autoSpaceDN w:val="0"/>
      <w:adjustRightInd w:val="0"/>
      <w:spacing w:before="120"/>
      <w:outlineLvl w:val="0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js-extracted-address">
    <w:name w:val="js-extracted-address"/>
    <w:basedOn w:val="a0"/>
    <w:rsid w:val="0040522D"/>
  </w:style>
  <w:style w:type="paragraph" w:customStyle="1" w:styleId="ConsNormal">
    <w:name w:val="ConsNormal"/>
    <w:rsid w:val="002B62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D54B51"/>
    <w:pPr>
      <w:spacing w:before="100" w:beforeAutospacing="1" w:after="119"/>
    </w:pPr>
  </w:style>
  <w:style w:type="character" w:customStyle="1" w:styleId="10">
    <w:name w:val="Основной шрифт абзаца1"/>
    <w:rsid w:val="00BA25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1,Основной текст Знак Знак, Знак13 Знак Знак, Знак13 Знак1"/>
    <w:basedOn w:val="a"/>
    <w:link w:val="a4"/>
    <w:rsid w:val="007A30A4"/>
    <w:pPr>
      <w:jc w:val="both"/>
    </w:pPr>
    <w:rPr>
      <w:sz w:val="28"/>
      <w:szCs w:val="20"/>
    </w:rPr>
  </w:style>
  <w:style w:type="character" w:customStyle="1" w:styleId="a4">
    <w:name w:val="Основной текст Знак"/>
    <w:aliases w:val="Основной текст Знак1 Знак,Основной текст Знак Знак Знак, Знак13 Знак Знак Знак, Знак13 Знак1 Знак"/>
    <w:basedOn w:val="a0"/>
    <w:link w:val="a3"/>
    <w:rsid w:val="007A30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aliases w:val="Основной текст с отступом Знак1 Знак,Основной текст 1 Знак1 Знак,Нумерованный список !! Знак1 Знак,Надин стиль Знак1 Знак,Основной текст с отступом Знак Знак Знак,Основной текст 1 Знак Знак Знак"/>
    <w:basedOn w:val="a"/>
    <w:link w:val="1"/>
    <w:rsid w:val="007A30A4"/>
    <w:pPr>
      <w:ind w:firstLine="709"/>
      <w:jc w:val="both"/>
    </w:pPr>
    <w:rPr>
      <w:sz w:val="28"/>
      <w:szCs w:val="20"/>
      <w:lang w:val="en-US"/>
    </w:rPr>
  </w:style>
  <w:style w:type="character" w:customStyle="1" w:styleId="a6">
    <w:name w:val="Основной текст с отступом Знак"/>
    <w:basedOn w:val="a0"/>
    <w:uiPriority w:val="99"/>
    <w:semiHidden/>
    <w:rsid w:val="007A30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aliases w:val="Основной текст с отступом Знак1 Знак Знак,Основной текст 1 Знак1 Знак Знак,Нумерованный список !! Знак1 Знак Знак,Надин стиль Знак1 Знак Знак,Основной текст с отступом Знак Знак Знак Знак"/>
    <w:link w:val="a5"/>
    <w:locked/>
    <w:rsid w:val="007A30A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7">
    <w:name w:val="ÎñíîâíîéÍåðàçðûâ"/>
    <w:basedOn w:val="a3"/>
    <w:next w:val="a3"/>
    <w:rsid w:val="007A30A4"/>
    <w:pPr>
      <w:keepNext/>
      <w:overflowPunct w:val="0"/>
      <w:autoSpaceDE w:val="0"/>
      <w:autoSpaceDN w:val="0"/>
      <w:adjustRightInd w:val="0"/>
      <w:spacing w:after="200"/>
      <w:textAlignment w:val="baseline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A30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30A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C92209"/>
    <w:rPr>
      <w:color w:val="0000FF"/>
      <w:u w:val="single"/>
    </w:rPr>
  </w:style>
  <w:style w:type="table" w:styleId="ab">
    <w:name w:val="Table Grid"/>
    <w:basedOn w:val="a1"/>
    <w:uiPriority w:val="59"/>
    <w:rsid w:val="00AF2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2526B3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A32EB2"/>
    <w:pPr>
      <w:ind w:left="720"/>
      <w:contextualSpacing/>
    </w:pPr>
  </w:style>
  <w:style w:type="character" w:customStyle="1" w:styleId="ad">
    <w:name w:val="Отдел Знак"/>
    <w:basedOn w:val="a0"/>
    <w:link w:val="ae"/>
    <w:locked/>
    <w:rsid w:val="0040522D"/>
    <w:rPr>
      <w:b/>
      <w:bCs/>
      <w:i/>
      <w:iCs/>
    </w:rPr>
  </w:style>
  <w:style w:type="paragraph" w:customStyle="1" w:styleId="ae">
    <w:name w:val="Отдел"/>
    <w:basedOn w:val="a"/>
    <w:link w:val="ad"/>
    <w:rsid w:val="0040522D"/>
    <w:pPr>
      <w:keepNext/>
      <w:keepLines/>
      <w:pBdr>
        <w:bottom w:val="single" w:sz="8" w:space="2" w:color="auto"/>
      </w:pBdr>
      <w:tabs>
        <w:tab w:val="left" w:pos="748"/>
        <w:tab w:val="left" w:pos="4680"/>
        <w:tab w:val="left" w:pos="5640"/>
      </w:tabs>
      <w:autoSpaceDE w:val="0"/>
      <w:autoSpaceDN w:val="0"/>
      <w:adjustRightInd w:val="0"/>
      <w:spacing w:before="120"/>
      <w:outlineLvl w:val="0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js-extracted-address">
    <w:name w:val="js-extracted-address"/>
    <w:basedOn w:val="a0"/>
    <w:rsid w:val="0040522D"/>
  </w:style>
  <w:style w:type="paragraph" w:customStyle="1" w:styleId="ConsNormal">
    <w:name w:val="ConsNormal"/>
    <w:rsid w:val="002B62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D54B51"/>
    <w:pPr>
      <w:spacing w:before="100" w:beforeAutospacing="1" w:after="119"/>
    </w:pPr>
  </w:style>
  <w:style w:type="character" w:customStyle="1" w:styleId="10">
    <w:name w:val="Основной шрифт абзаца1"/>
    <w:rsid w:val="00BA25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9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dvijimost@orel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s://www.nalog.ru/rn57/ifns/imns57_03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nalog.ru/rn57/ifns/imns57_01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rosreestr.ru/wps/portal/p/cc_ib_portal_services/cc_ib_ais_fdgko/!ut/p/z1/04_Sj9CPykssy0xPLMnMz0vMAfIjo8zi3QNNXA2dTQy93UOdzAwcPQO8nMI8nQ0MDMz1w9EUBBqaAxU4ehsaG7obGPgb6keRph9DAUi_AQ7gaADUH4VmBaoLnI0IKAA5kZAlBbmhEQaZnooANTW-bQ!!/p0/IZ7_GQ4E1C41KGUB60AIPJBVIC0080=CZ6_GQ4E1C41KGUB60AIPJBVIC0007=MEcontroller!null==/?restoreSessionState=true&amp;action=viewProcedure&amp;id=8341&amp;showRep=tru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relbti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FDE4A2-C12A-4D74-8489-9DAEF6138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1873</Words>
  <Characters>10678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Gr-7-1</dc:creator>
  <cp:lastModifiedBy>gko-1</cp:lastModifiedBy>
  <cp:revision>5</cp:revision>
  <cp:lastPrinted>2020-10-21T11:13:00Z</cp:lastPrinted>
  <dcterms:created xsi:type="dcterms:W3CDTF">2020-10-21T11:14:00Z</dcterms:created>
  <dcterms:modified xsi:type="dcterms:W3CDTF">2021-01-18T14:04:00Z</dcterms:modified>
</cp:coreProperties>
</file>