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02360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5374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1131B">
        <w:rPr>
          <w:color w:val="000000"/>
        </w:rPr>
        <w:t>19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31131B">
        <w:rPr>
          <w:b/>
          <w:bCs/>
          <w:color w:val="000000"/>
        </w:rPr>
        <w:t>10230</w:t>
      </w:r>
      <w:r w:rsidR="00B55C2B" w:rsidRPr="00B55C2B">
        <w:rPr>
          <w:b/>
          <w:bCs/>
          <w:color w:val="000000"/>
        </w:rPr>
        <w:t>:</w:t>
      </w:r>
      <w:r w:rsidR="0031131B">
        <w:rPr>
          <w:b/>
          <w:bCs/>
          <w:color w:val="000000"/>
        </w:rPr>
        <w:t>40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90799" w:rsidP="00690799">
            <w:pPr>
              <w:rPr>
                <w:color w:val="000000"/>
                <w:sz w:val="20"/>
              </w:rPr>
            </w:pPr>
            <w:r w:rsidRPr="00690799">
              <w:rPr>
                <w:color w:val="000000"/>
                <w:sz w:val="20"/>
              </w:rPr>
              <w:t>3 940 054,98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53747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591928" w:rsidRDefault="00591928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6907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690799">
              <w:rPr>
                <w:color w:val="000000"/>
                <w:sz w:val="20"/>
                <w:szCs w:val="20"/>
              </w:rPr>
              <w:t>0010230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69079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69079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 xml:space="preserve">Орёл, ул. </w:t>
            </w:r>
            <w:r w:rsidR="00690799">
              <w:rPr>
                <w:color w:val="000000"/>
                <w:sz w:val="20"/>
                <w:szCs w:val="20"/>
              </w:rPr>
              <w:t>Лескова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690799" w:rsidP="002130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Советский</w:t>
            </w:r>
            <w:r w:rsidR="00856D76" w:rsidRPr="00AB2C7E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784A17">
              <w:rPr>
                <w:color w:val="000000"/>
                <w:sz w:val="20"/>
                <w:szCs w:val="20"/>
              </w:rPr>
              <w:t xml:space="preserve"> Орла</w:t>
            </w:r>
            <w:r w:rsidR="00CB159B">
              <w:rPr>
                <w:color w:val="000000"/>
                <w:sz w:val="20"/>
                <w:szCs w:val="20"/>
              </w:rPr>
              <w:t>, на пересечении оживленных транспортных потоков ул. Лескова, ул. Тургенева</w:t>
            </w:r>
            <w:r w:rsidR="00856D76"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</w:t>
            </w:r>
            <w:r w:rsidR="000C72C4" w:rsidRPr="00B41A1B">
              <w:rPr>
                <w:color w:val="000000"/>
                <w:sz w:val="20"/>
                <w:szCs w:val="20"/>
              </w:rPr>
              <w:t xml:space="preserve">: </w:t>
            </w:r>
            <w:r w:rsidR="00213096">
              <w:rPr>
                <w:color w:val="000000"/>
                <w:sz w:val="20"/>
                <w:szCs w:val="20"/>
              </w:rPr>
              <w:t>Ж</w:t>
            </w:r>
            <w:r w:rsidR="000C72C4" w:rsidRPr="00B41A1B">
              <w:rPr>
                <w:color w:val="000000"/>
                <w:sz w:val="20"/>
                <w:szCs w:val="20"/>
              </w:rPr>
              <w:t>-1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«</w:t>
            </w:r>
            <w:r w:rsidR="00213096" w:rsidRPr="00213096">
              <w:rPr>
                <w:color w:val="000000"/>
                <w:sz w:val="20"/>
                <w:szCs w:val="20"/>
              </w:rPr>
              <w:t>Зона застройки многоэтажными жилыми домами</w:t>
            </w:r>
            <w:r w:rsidR="000C72C4" w:rsidRPr="00AB2C7E">
              <w:rPr>
                <w:color w:val="000000"/>
                <w:sz w:val="20"/>
                <w:szCs w:val="20"/>
              </w:rPr>
              <w:t>».</w:t>
            </w:r>
            <w:r w:rsidR="00856D76"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>Окружение земельного участка: жилая многоэтажная застройка, объекты торгово-офисного назначения</w:t>
            </w:r>
            <w:r w:rsidR="00213096">
              <w:rPr>
                <w:color w:val="000000"/>
                <w:sz w:val="20"/>
                <w:szCs w:val="20"/>
              </w:rPr>
              <w:t>, спортивные сооружения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6F40" w:rsidP="00086F40">
            <w:pPr>
              <w:rPr>
                <w:color w:val="000000"/>
                <w:sz w:val="20"/>
                <w:szCs w:val="20"/>
              </w:rPr>
            </w:pPr>
            <w:r w:rsidRPr="00086F40">
              <w:rPr>
                <w:color w:val="000000"/>
                <w:sz w:val="20"/>
                <w:szCs w:val="20"/>
              </w:rPr>
              <w:t>1802</w:t>
            </w:r>
            <w:r w:rsidR="004B3CA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662F" w:rsidRDefault="0054210A" w:rsidP="00062CCE">
            <w:pPr>
              <w:jc w:val="both"/>
              <w:rPr>
                <w:sz w:val="20"/>
                <w:szCs w:val="20"/>
              </w:rPr>
            </w:pPr>
            <w:r w:rsidRPr="009D662F">
              <w:rPr>
                <w:sz w:val="20"/>
                <w:szCs w:val="20"/>
              </w:rPr>
              <w:t>Вид разрешенного использования - д</w:t>
            </w:r>
            <w:r w:rsidR="00086F40" w:rsidRPr="009D662F">
              <w:rPr>
                <w:sz w:val="20"/>
                <w:szCs w:val="20"/>
              </w:rPr>
              <w:t>ля эксплуатации и обслуживания жилого дома</w:t>
            </w:r>
            <w:r w:rsidR="00064A3F" w:rsidRPr="009D662F">
              <w:rPr>
                <w:sz w:val="20"/>
                <w:szCs w:val="20"/>
              </w:rPr>
              <w:t xml:space="preserve"> (по документу)</w:t>
            </w:r>
            <w:r w:rsidRPr="009D662F">
              <w:rPr>
                <w:sz w:val="20"/>
                <w:szCs w:val="20"/>
              </w:rPr>
              <w:t>.</w:t>
            </w:r>
          </w:p>
          <w:p w:rsidR="005B0786" w:rsidRPr="009D662F" w:rsidRDefault="0054210A" w:rsidP="0054210A">
            <w:pPr>
              <w:jc w:val="both"/>
              <w:rPr>
                <w:sz w:val="20"/>
                <w:szCs w:val="20"/>
              </w:rPr>
            </w:pPr>
            <w:r w:rsidRPr="009D662F">
              <w:rPr>
                <w:sz w:val="20"/>
                <w:szCs w:val="20"/>
              </w:rPr>
              <w:t>Вид ф</w:t>
            </w:r>
            <w:r w:rsidR="005B0786" w:rsidRPr="009D662F">
              <w:rPr>
                <w:sz w:val="20"/>
                <w:szCs w:val="20"/>
              </w:rPr>
              <w:t>актическо</w:t>
            </w:r>
            <w:r w:rsidRPr="009D662F">
              <w:rPr>
                <w:sz w:val="20"/>
                <w:szCs w:val="20"/>
              </w:rPr>
              <w:t>го</w:t>
            </w:r>
            <w:r w:rsidR="005B0786" w:rsidRPr="009D662F">
              <w:rPr>
                <w:sz w:val="20"/>
                <w:szCs w:val="20"/>
              </w:rPr>
              <w:t xml:space="preserve"> использовани</w:t>
            </w:r>
            <w:r w:rsidRPr="009D662F">
              <w:rPr>
                <w:sz w:val="20"/>
                <w:szCs w:val="20"/>
              </w:rPr>
              <w:t>я – для эксплуатации и обслуживания жилого дома (автостоянка)</w:t>
            </w:r>
            <w:r w:rsidR="005B0786" w:rsidRPr="009D662F">
              <w:rPr>
                <w:sz w:val="20"/>
                <w:szCs w:val="20"/>
              </w:rPr>
              <w:t xml:space="preserve"> (по данным</w:t>
            </w:r>
            <w:r w:rsidRPr="009D662F">
              <w:rPr>
                <w:sz w:val="20"/>
                <w:szCs w:val="20"/>
              </w:rPr>
              <w:t xml:space="preserve"> </w:t>
            </w:r>
            <w:r w:rsidR="00892900" w:rsidRPr="009D662F">
              <w:rPr>
                <w:sz w:val="20"/>
                <w:szCs w:val="20"/>
              </w:rPr>
              <w:t>Администрации Муниципального образования «Город Орёл</w:t>
            </w:r>
            <w:r w:rsidR="00887048" w:rsidRPr="009D662F">
              <w:rPr>
                <w:sz w:val="20"/>
                <w:szCs w:val="20"/>
              </w:rPr>
              <w:t>»</w:t>
            </w:r>
            <w:r w:rsidR="00892900" w:rsidRPr="009D662F">
              <w:rPr>
                <w:sz w:val="20"/>
                <w:szCs w:val="20"/>
              </w:rPr>
              <w:t>, исх. №1/1-4056 от 18.04.2019 г.)</w:t>
            </w:r>
            <w:r w:rsidR="00D800AC" w:rsidRPr="009D662F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591928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A042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591928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591928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D800AC" w:rsidRDefault="00122EAC" w:rsidP="00122EAC">
      <w:pPr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4B6136" w:rsidRDefault="005B0786" w:rsidP="00B41A1B">
            <w:pPr>
              <w:jc w:val="both"/>
              <w:rPr>
                <w:sz w:val="20"/>
              </w:rPr>
            </w:pPr>
            <w:r w:rsidRPr="004B6136">
              <w:rPr>
                <w:sz w:val="20"/>
              </w:rPr>
              <w:t>Земельные участки под производственную деятельность</w:t>
            </w:r>
            <w:r w:rsidR="00B82167" w:rsidRPr="004B6136">
              <w:rPr>
                <w:sz w:val="20"/>
              </w:rPr>
              <w:t xml:space="preserve"> (в том числе под объекты транспорта и дорожной инфраструктуры)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5B0786" w:rsidRPr="00685FF5" w:rsidRDefault="005B0786" w:rsidP="00B41A1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B078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B53739" w:rsidRDefault="00E84450" w:rsidP="00E84450">
            <w:pPr>
              <w:jc w:val="center"/>
              <w:rPr>
                <w:color w:val="000000"/>
                <w:sz w:val="20"/>
                <w:szCs w:val="20"/>
              </w:rPr>
            </w:pPr>
            <w:r w:rsidRPr="00E84450">
              <w:rPr>
                <w:color w:val="000000"/>
                <w:sz w:val="20"/>
                <w:szCs w:val="20"/>
              </w:rPr>
              <w:t>1062,34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E84450" w:rsidP="00E84450">
            <w:pPr>
              <w:jc w:val="center"/>
              <w:rPr>
                <w:color w:val="000000"/>
                <w:sz w:val="20"/>
                <w:szCs w:val="20"/>
              </w:rPr>
            </w:pPr>
            <w:r w:rsidRPr="00E84450">
              <w:rPr>
                <w:color w:val="000000"/>
                <w:sz w:val="20"/>
                <w:szCs w:val="20"/>
              </w:rPr>
              <w:t>30,221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E84450" w:rsidP="00E84450">
            <w:pPr>
              <w:jc w:val="center"/>
              <w:rPr>
                <w:color w:val="000000"/>
                <w:sz w:val="20"/>
                <w:szCs w:val="20"/>
              </w:rPr>
            </w:pPr>
            <w:r w:rsidRPr="00E84450">
              <w:rPr>
                <w:color w:val="000000"/>
                <w:sz w:val="20"/>
                <w:szCs w:val="20"/>
              </w:rPr>
              <w:t>616,61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B82167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E84450" w:rsidRPr="00D9444A" w:rsidTr="00B82167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lastRenderedPageBreak/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E84450" w:rsidRPr="00D9444A" w:rsidTr="00B82167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E84450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A72867" w:rsidRDefault="00E84450" w:rsidP="00B41A1B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>
              <w:rPr>
                <w:sz w:val="20"/>
                <w:szCs w:val="20"/>
              </w:rPr>
              <w:t>н</w:t>
            </w:r>
            <w:r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D4" w:rsidRPr="004B6136" w:rsidRDefault="006E70D4" w:rsidP="006E70D4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7 сегмент «Транспорт», в соответствии с </w:t>
            </w:r>
            <w:r w:rsidR="004B6136" w:rsidRPr="004B6136">
              <w:rPr>
                <w:color w:val="000000"/>
                <w:sz w:val="20"/>
                <w:szCs w:val="20"/>
              </w:rPr>
              <w:t xml:space="preserve">видом </w:t>
            </w:r>
            <w:r w:rsidRPr="004B6136">
              <w:rPr>
                <w:color w:val="000000"/>
                <w:sz w:val="20"/>
                <w:szCs w:val="20"/>
              </w:rPr>
              <w:t>фактическ</w:t>
            </w:r>
            <w:r w:rsidR="004B6136" w:rsidRPr="004B6136">
              <w:rPr>
                <w:color w:val="000000"/>
                <w:sz w:val="20"/>
                <w:szCs w:val="20"/>
              </w:rPr>
              <w:t>ого использования</w:t>
            </w:r>
            <w:r w:rsidR="00064A3F" w:rsidRPr="004B6136">
              <w:rPr>
                <w:color w:val="000000"/>
                <w:sz w:val="20"/>
                <w:szCs w:val="20"/>
              </w:rPr>
              <w:t>, согласно Приложению №1 к Методическим указаниям о государственной к</w:t>
            </w:r>
            <w:r w:rsidR="00144469" w:rsidRPr="004B6136">
              <w:rPr>
                <w:color w:val="000000"/>
                <w:sz w:val="20"/>
                <w:szCs w:val="20"/>
              </w:rPr>
              <w:t>адастр</w:t>
            </w:r>
            <w:r w:rsidR="00064A3F" w:rsidRPr="004B6136">
              <w:rPr>
                <w:color w:val="000000"/>
                <w:sz w:val="20"/>
                <w:szCs w:val="20"/>
              </w:rPr>
              <w:t>о</w:t>
            </w:r>
            <w:r w:rsidR="00144469" w:rsidRPr="004B6136">
              <w:rPr>
                <w:color w:val="000000"/>
                <w:sz w:val="20"/>
                <w:szCs w:val="20"/>
              </w:rPr>
              <w:t>в</w:t>
            </w:r>
            <w:r w:rsidR="00064A3F" w:rsidRPr="004B6136">
              <w:rPr>
                <w:color w:val="000000"/>
                <w:sz w:val="20"/>
                <w:szCs w:val="20"/>
              </w:rPr>
              <w:t>ой оценке, утв. Приказом Минэкономразвития России от 12.05.2017 г. №226</w:t>
            </w:r>
            <w:r w:rsidR="00144469" w:rsidRPr="004B6136">
              <w:rPr>
                <w:color w:val="000000"/>
                <w:sz w:val="20"/>
                <w:szCs w:val="20"/>
              </w:rPr>
              <w:t>.</w:t>
            </w:r>
            <w:r w:rsidR="00064A3F" w:rsidRPr="004B6136">
              <w:rPr>
                <w:color w:val="000000"/>
                <w:sz w:val="20"/>
                <w:szCs w:val="20"/>
              </w:rPr>
              <w:t xml:space="preserve"> </w:t>
            </w:r>
          </w:p>
          <w:p w:rsidR="00E84450" w:rsidRPr="004B6136" w:rsidRDefault="001C569A" w:rsidP="004B6136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</w:t>
            </w:r>
            <w:r w:rsidR="00E84450" w:rsidRPr="004B6136">
              <w:rPr>
                <w:color w:val="000000"/>
                <w:sz w:val="20"/>
                <w:szCs w:val="20"/>
              </w:rPr>
              <w:t xml:space="preserve">6 сегмент «Производственная деятельность», в соответствии с </w:t>
            </w:r>
            <w:r w:rsidR="004B6136" w:rsidRPr="004B6136">
              <w:rPr>
                <w:color w:val="000000"/>
                <w:sz w:val="20"/>
                <w:szCs w:val="20"/>
              </w:rPr>
              <w:t xml:space="preserve">видом </w:t>
            </w:r>
            <w:r w:rsidR="00E84450" w:rsidRPr="004B6136">
              <w:rPr>
                <w:color w:val="000000"/>
                <w:sz w:val="20"/>
                <w:szCs w:val="20"/>
              </w:rPr>
              <w:t>фактическ</w:t>
            </w:r>
            <w:r w:rsidR="004B6136" w:rsidRPr="004B6136">
              <w:rPr>
                <w:color w:val="000000"/>
                <w:sz w:val="20"/>
                <w:szCs w:val="20"/>
              </w:rPr>
              <w:t>ого</w:t>
            </w:r>
            <w:r w:rsidR="00E84450" w:rsidRPr="004B6136">
              <w:rPr>
                <w:color w:val="000000"/>
                <w:sz w:val="20"/>
                <w:szCs w:val="20"/>
              </w:rPr>
              <w:t xml:space="preserve"> использовани</w:t>
            </w:r>
            <w:r w:rsidR="004B6136" w:rsidRPr="004B6136">
              <w:rPr>
                <w:color w:val="000000"/>
                <w:sz w:val="20"/>
                <w:szCs w:val="20"/>
              </w:rPr>
              <w:t>я</w:t>
            </w:r>
            <w:r w:rsidR="00064A3F" w:rsidRPr="004B6136">
              <w:rPr>
                <w:color w:val="000000"/>
                <w:sz w:val="20"/>
                <w:szCs w:val="20"/>
              </w:rPr>
              <w:t xml:space="preserve"> согласно принятой группировке</w:t>
            </w:r>
            <w:r w:rsidR="00F33B65" w:rsidRPr="004B6136">
              <w:rPr>
                <w:color w:val="000000"/>
                <w:sz w:val="20"/>
                <w:szCs w:val="20"/>
              </w:rPr>
              <w:t xml:space="preserve">, основанной на информации о сложившихся сегментах рынка с учетом результатов анализа рынка в части состава </w:t>
            </w:r>
            <w:proofErr w:type="spellStart"/>
            <w:r w:rsidR="00F33B65" w:rsidRPr="004B6136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="00F33B65" w:rsidRPr="004B6136">
              <w:rPr>
                <w:color w:val="000000"/>
                <w:sz w:val="20"/>
                <w:szCs w:val="20"/>
              </w:rPr>
              <w:t xml:space="preserve"> факторов для земельных участков различного назначения</w:t>
            </w:r>
            <w:r w:rsidR="00144469" w:rsidRPr="004B6136">
              <w:rPr>
                <w:color w:val="000000"/>
                <w:sz w:val="20"/>
                <w:szCs w:val="20"/>
              </w:rPr>
              <w:t>. Система ценообразования объектов данного функционального</w:t>
            </w:r>
            <w:r w:rsidR="000E3B15" w:rsidRPr="004B6136">
              <w:rPr>
                <w:color w:val="000000"/>
                <w:sz w:val="20"/>
                <w:szCs w:val="20"/>
              </w:rPr>
              <w:t xml:space="preserve"> использования</w:t>
            </w:r>
            <w:r w:rsidR="00144469" w:rsidRPr="004B6136">
              <w:rPr>
                <w:color w:val="000000"/>
                <w:sz w:val="20"/>
                <w:szCs w:val="20"/>
              </w:rPr>
              <w:t xml:space="preserve"> соответствует сегменту «Производственная деятельность»</w:t>
            </w:r>
            <w:r w:rsidR="00064A3F" w:rsidRPr="004B6136">
              <w:rPr>
                <w:color w:val="000000"/>
                <w:sz w:val="20"/>
                <w:szCs w:val="20"/>
              </w:rPr>
              <w:t xml:space="preserve"> </w:t>
            </w:r>
            <w:r w:rsidR="00F33B65" w:rsidRPr="004B6136">
              <w:rPr>
                <w:color w:val="000000"/>
                <w:sz w:val="20"/>
                <w:szCs w:val="20"/>
              </w:rPr>
              <w:t>(</w:t>
            </w:r>
            <w:r w:rsidR="00F33B65" w:rsidRPr="004B6136">
              <w:rPr>
                <w:color w:val="000000"/>
                <w:sz w:val="20"/>
              </w:rPr>
              <w:t>п. 4.6.1.2 Отчета об итогах государственной кадастровой оценки Том 1, стр. 214)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4B6136" w:rsidRDefault="00E84450" w:rsidP="004B6136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Код расчета вида использования (группа): 0</w:t>
            </w:r>
            <w:r w:rsidR="006E70D4" w:rsidRPr="004B6136">
              <w:rPr>
                <w:color w:val="000000"/>
                <w:sz w:val="20"/>
                <w:szCs w:val="20"/>
              </w:rPr>
              <w:t>4</w:t>
            </w:r>
            <w:r w:rsidRPr="004B6136">
              <w:rPr>
                <w:color w:val="000000"/>
                <w:sz w:val="20"/>
                <w:szCs w:val="20"/>
              </w:rPr>
              <w:t>:0</w:t>
            </w:r>
            <w:r w:rsidR="006E70D4" w:rsidRPr="004B6136">
              <w:rPr>
                <w:color w:val="000000"/>
                <w:sz w:val="20"/>
                <w:szCs w:val="20"/>
              </w:rPr>
              <w:t>91</w:t>
            </w:r>
            <w:r w:rsidRPr="004B6136">
              <w:rPr>
                <w:color w:val="000000"/>
                <w:sz w:val="20"/>
                <w:szCs w:val="20"/>
              </w:rPr>
              <w:t xml:space="preserve"> «</w:t>
            </w:r>
            <w:r w:rsidR="006E70D4" w:rsidRPr="004B6136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4B6136">
              <w:rPr>
                <w:color w:val="000000"/>
                <w:sz w:val="20"/>
                <w:szCs w:val="20"/>
              </w:rPr>
              <w:t xml:space="preserve">» в соответствии с </w:t>
            </w:r>
            <w:r w:rsidR="004B6136" w:rsidRPr="004B6136">
              <w:rPr>
                <w:color w:val="000000"/>
                <w:sz w:val="20"/>
                <w:szCs w:val="20"/>
              </w:rPr>
              <w:t xml:space="preserve">видом </w:t>
            </w:r>
            <w:r w:rsidRPr="004B6136">
              <w:rPr>
                <w:color w:val="000000"/>
                <w:sz w:val="20"/>
                <w:szCs w:val="20"/>
              </w:rPr>
              <w:t>фактическ</w:t>
            </w:r>
            <w:r w:rsidR="004B6136" w:rsidRPr="004B6136">
              <w:rPr>
                <w:color w:val="000000"/>
                <w:sz w:val="20"/>
                <w:szCs w:val="20"/>
              </w:rPr>
              <w:t>ого</w:t>
            </w:r>
            <w:r w:rsidRPr="004B6136">
              <w:rPr>
                <w:color w:val="000000"/>
                <w:sz w:val="20"/>
                <w:szCs w:val="20"/>
              </w:rPr>
              <w:t xml:space="preserve"> использовани</w:t>
            </w:r>
            <w:r w:rsidR="004B6136" w:rsidRPr="004B6136">
              <w:rPr>
                <w:color w:val="000000"/>
                <w:sz w:val="20"/>
                <w:szCs w:val="20"/>
              </w:rPr>
              <w:t>я.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D800AC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Pr="00D800AC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84A17" w:rsidRPr="00D800AC" w:rsidRDefault="00784A17" w:rsidP="00122EAC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B41A1B">
        <w:tc>
          <w:tcPr>
            <w:tcW w:w="3227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B41A1B">
        <w:tc>
          <w:tcPr>
            <w:tcW w:w="3227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B41A1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706"/>
        <w:gridCol w:w="2541"/>
        <w:gridCol w:w="2364"/>
      </w:tblGrid>
      <w:tr w:rsidR="00122EAC" w:rsidTr="00062CCE">
        <w:trPr>
          <w:trHeight w:val="280"/>
        </w:trPr>
        <w:tc>
          <w:tcPr>
            <w:tcW w:w="4202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6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62CCE"/>
    <w:rsid w:val="00062F50"/>
    <w:rsid w:val="00064A3F"/>
    <w:rsid w:val="0006649A"/>
    <w:rsid w:val="000666BB"/>
    <w:rsid w:val="000824CF"/>
    <w:rsid w:val="00086F40"/>
    <w:rsid w:val="000955DF"/>
    <w:rsid w:val="00095B2D"/>
    <w:rsid w:val="000A09FD"/>
    <w:rsid w:val="000A1098"/>
    <w:rsid w:val="000B2881"/>
    <w:rsid w:val="000C1C4B"/>
    <w:rsid w:val="000C72C4"/>
    <w:rsid w:val="000E3B15"/>
    <w:rsid w:val="00105DA3"/>
    <w:rsid w:val="00122EAC"/>
    <w:rsid w:val="0013153E"/>
    <w:rsid w:val="00144469"/>
    <w:rsid w:val="00176381"/>
    <w:rsid w:val="00185FF3"/>
    <w:rsid w:val="001923CE"/>
    <w:rsid w:val="00197D86"/>
    <w:rsid w:val="001B2248"/>
    <w:rsid w:val="001B4521"/>
    <w:rsid w:val="001C569A"/>
    <w:rsid w:val="001E21B7"/>
    <w:rsid w:val="001F4A07"/>
    <w:rsid w:val="001F6602"/>
    <w:rsid w:val="00213096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0425"/>
    <w:rsid w:val="002A417A"/>
    <w:rsid w:val="002B625A"/>
    <w:rsid w:val="002D2E5A"/>
    <w:rsid w:val="002E7892"/>
    <w:rsid w:val="0031131B"/>
    <w:rsid w:val="00346FAB"/>
    <w:rsid w:val="003521F0"/>
    <w:rsid w:val="00353747"/>
    <w:rsid w:val="0035441C"/>
    <w:rsid w:val="00357C0C"/>
    <w:rsid w:val="00370445"/>
    <w:rsid w:val="0038070A"/>
    <w:rsid w:val="003830F4"/>
    <w:rsid w:val="00396C15"/>
    <w:rsid w:val="003A4D06"/>
    <w:rsid w:val="003C2FB7"/>
    <w:rsid w:val="003C492C"/>
    <w:rsid w:val="003D2A23"/>
    <w:rsid w:val="003E510D"/>
    <w:rsid w:val="0040522D"/>
    <w:rsid w:val="004253FC"/>
    <w:rsid w:val="00431F89"/>
    <w:rsid w:val="00464236"/>
    <w:rsid w:val="004759CC"/>
    <w:rsid w:val="00476D36"/>
    <w:rsid w:val="00493D24"/>
    <w:rsid w:val="00493F97"/>
    <w:rsid w:val="00495E7E"/>
    <w:rsid w:val="004B3CA5"/>
    <w:rsid w:val="004B6136"/>
    <w:rsid w:val="004C330C"/>
    <w:rsid w:val="004F3DD5"/>
    <w:rsid w:val="004F51A9"/>
    <w:rsid w:val="0050074B"/>
    <w:rsid w:val="005055E2"/>
    <w:rsid w:val="00505707"/>
    <w:rsid w:val="00506633"/>
    <w:rsid w:val="00510CA2"/>
    <w:rsid w:val="0051648A"/>
    <w:rsid w:val="005232AF"/>
    <w:rsid w:val="005264FF"/>
    <w:rsid w:val="005316A9"/>
    <w:rsid w:val="00534F8A"/>
    <w:rsid w:val="0054210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1928"/>
    <w:rsid w:val="0059546B"/>
    <w:rsid w:val="005A0502"/>
    <w:rsid w:val="005B0786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0799"/>
    <w:rsid w:val="00693DB6"/>
    <w:rsid w:val="006A645C"/>
    <w:rsid w:val="006B17D2"/>
    <w:rsid w:val="006C23B9"/>
    <w:rsid w:val="006D0B3D"/>
    <w:rsid w:val="006E70D4"/>
    <w:rsid w:val="00713F1D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87048"/>
    <w:rsid w:val="00892900"/>
    <w:rsid w:val="008943A5"/>
    <w:rsid w:val="008A0F90"/>
    <w:rsid w:val="008C2489"/>
    <w:rsid w:val="008D2583"/>
    <w:rsid w:val="008F32F0"/>
    <w:rsid w:val="009009FD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D662F"/>
    <w:rsid w:val="009E1378"/>
    <w:rsid w:val="009F1F95"/>
    <w:rsid w:val="00A07063"/>
    <w:rsid w:val="00A07676"/>
    <w:rsid w:val="00A22117"/>
    <w:rsid w:val="00A32EB2"/>
    <w:rsid w:val="00A3737B"/>
    <w:rsid w:val="00A6685D"/>
    <w:rsid w:val="00A8432E"/>
    <w:rsid w:val="00A86B12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1A1B"/>
    <w:rsid w:val="00B42FB7"/>
    <w:rsid w:val="00B43552"/>
    <w:rsid w:val="00B55C2B"/>
    <w:rsid w:val="00B6131F"/>
    <w:rsid w:val="00B73DFF"/>
    <w:rsid w:val="00B80689"/>
    <w:rsid w:val="00B82167"/>
    <w:rsid w:val="00B941E8"/>
    <w:rsid w:val="00BA0BFF"/>
    <w:rsid w:val="00BD12DE"/>
    <w:rsid w:val="00C02360"/>
    <w:rsid w:val="00C2685B"/>
    <w:rsid w:val="00C312BC"/>
    <w:rsid w:val="00C40528"/>
    <w:rsid w:val="00C47246"/>
    <w:rsid w:val="00C655D2"/>
    <w:rsid w:val="00C71114"/>
    <w:rsid w:val="00C86B26"/>
    <w:rsid w:val="00C92209"/>
    <w:rsid w:val="00CA04E1"/>
    <w:rsid w:val="00CA521F"/>
    <w:rsid w:val="00CA66BB"/>
    <w:rsid w:val="00CB159B"/>
    <w:rsid w:val="00CB3AAF"/>
    <w:rsid w:val="00CB563D"/>
    <w:rsid w:val="00CC3C23"/>
    <w:rsid w:val="00CD1269"/>
    <w:rsid w:val="00D037A4"/>
    <w:rsid w:val="00D05FB1"/>
    <w:rsid w:val="00D12D6B"/>
    <w:rsid w:val="00D13206"/>
    <w:rsid w:val="00D23A41"/>
    <w:rsid w:val="00D800AC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043A"/>
    <w:rsid w:val="00E146EE"/>
    <w:rsid w:val="00E70143"/>
    <w:rsid w:val="00E740D0"/>
    <w:rsid w:val="00E76C49"/>
    <w:rsid w:val="00E77B48"/>
    <w:rsid w:val="00E8149E"/>
    <w:rsid w:val="00E84450"/>
    <w:rsid w:val="00EC1C54"/>
    <w:rsid w:val="00EC7003"/>
    <w:rsid w:val="00ED53A0"/>
    <w:rsid w:val="00ED72F0"/>
    <w:rsid w:val="00EF3F1E"/>
    <w:rsid w:val="00F21AAF"/>
    <w:rsid w:val="00F228F6"/>
    <w:rsid w:val="00F33B65"/>
    <w:rsid w:val="00F4484E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E608-3058-4CC2-A5BF-C0BBC544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29</cp:revision>
  <cp:lastPrinted>2019-12-10T07:56:00Z</cp:lastPrinted>
  <dcterms:created xsi:type="dcterms:W3CDTF">2019-12-04T05:04:00Z</dcterms:created>
  <dcterms:modified xsi:type="dcterms:W3CDTF">2021-01-18T12:58:00Z</dcterms:modified>
</cp:coreProperties>
</file>