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80269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</w:t>
                  </w:r>
                  <w:r w:rsidR="00BB1E10">
                    <w:rPr>
                      <w:sz w:val="18"/>
                      <w:szCs w:val="22"/>
                    </w:rPr>
                    <w:t>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80269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26C9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480269">
        <w:rPr>
          <w:color w:val="000000"/>
        </w:rPr>
        <w:t>06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480269">
        <w:rPr>
          <w:color w:val="000000"/>
        </w:rPr>
        <w:t>7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</w:t>
      </w:r>
      <w:r w:rsidR="00AA5BC0">
        <w:rPr>
          <w:b/>
          <w:bCs/>
          <w:color w:val="000000"/>
        </w:rPr>
        <w:t>0522</w:t>
      </w:r>
      <w:r w:rsidR="00B55C2B" w:rsidRPr="00B55C2B">
        <w:rPr>
          <w:b/>
          <w:bCs/>
          <w:color w:val="000000"/>
        </w:rPr>
        <w:t>:</w:t>
      </w:r>
      <w:r w:rsidR="00AA5BC0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A2E3F" w:rsidP="000A2E3F">
            <w:pPr>
              <w:rPr>
                <w:color w:val="000000"/>
                <w:sz w:val="20"/>
              </w:rPr>
            </w:pPr>
            <w:r w:rsidRPr="000A2E3F">
              <w:rPr>
                <w:color w:val="000000"/>
                <w:sz w:val="20"/>
              </w:rPr>
              <w:t>261 589,35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A2E3F" w:rsidP="000A2E3F">
            <w:pPr>
              <w:rPr>
                <w:color w:val="000000"/>
                <w:sz w:val="20"/>
              </w:rPr>
            </w:pPr>
            <w:r w:rsidRPr="000A2E3F">
              <w:rPr>
                <w:color w:val="000000"/>
                <w:sz w:val="20"/>
              </w:rPr>
              <w:t>27.12.2019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26C9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0A2E3F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F" w:rsidRPr="006B1CAF" w:rsidRDefault="000A2E3F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F" w:rsidRPr="006B1CAF" w:rsidRDefault="000A2E3F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F" w:rsidRPr="006B1CAF" w:rsidRDefault="000A2E3F" w:rsidP="00A16CE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Акт определения кадастровой стоимости объектов недвижимости от 24.04.2020 г. № 67/2020</w:t>
            </w:r>
          </w:p>
        </w:tc>
      </w:tr>
      <w:tr w:rsidR="000A2E3F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F" w:rsidRPr="006B1CAF" w:rsidRDefault="000A2E3F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F" w:rsidRPr="006B1CAF" w:rsidRDefault="000A2E3F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F" w:rsidRPr="006B1CAF" w:rsidRDefault="000A2E3F" w:rsidP="00A16CEE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</w:t>
            </w:r>
            <w:r>
              <w:rPr>
                <w:color w:val="000000"/>
                <w:sz w:val="20"/>
              </w:rPr>
              <w:t>Берлинова</w:t>
            </w:r>
            <w:r w:rsidRPr="006B1CAF">
              <w:rPr>
                <w:color w:val="000000"/>
                <w:sz w:val="20"/>
              </w:rPr>
              <w:t xml:space="preserve"> Е.А., Новиков А.Н., Косенкова Н.А., Громова Е. Н.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>302025, г.Орел,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A5BC0" w:rsidP="009148B7">
            <w:pPr>
              <w:rPr>
                <w:color w:val="000000"/>
                <w:sz w:val="20"/>
                <w:szCs w:val="20"/>
              </w:rPr>
            </w:pPr>
            <w:r w:rsidRPr="00AA5BC0">
              <w:rPr>
                <w:color w:val="000000"/>
                <w:sz w:val="20"/>
                <w:szCs w:val="20"/>
              </w:rPr>
              <w:t>57:25:0030522:6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AA5B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C57359">
              <w:rPr>
                <w:color w:val="000000"/>
                <w:sz w:val="20"/>
                <w:szCs w:val="20"/>
              </w:rPr>
              <w:t>Мо</w:t>
            </w:r>
            <w:r w:rsidR="00AA5BC0">
              <w:rPr>
                <w:color w:val="000000"/>
                <w:sz w:val="20"/>
                <w:szCs w:val="20"/>
              </w:rPr>
              <w:t>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AA5BC0">
              <w:rPr>
                <w:color w:val="000000"/>
                <w:sz w:val="20"/>
                <w:szCs w:val="20"/>
              </w:rPr>
              <w:t>д. 124</w:t>
            </w:r>
          </w:p>
        </w:tc>
      </w:tr>
      <w:tr w:rsidR="00735C2B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B" w:rsidRPr="008E10C2" w:rsidRDefault="00735C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B" w:rsidRPr="009052E2" w:rsidRDefault="00735C2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B" w:rsidRDefault="00735C2B" w:rsidP="00F0192F">
            <w:pPr>
              <w:jc w:val="both"/>
              <w:rPr>
                <w:color w:val="000000"/>
                <w:sz w:val="20"/>
                <w:szCs w:val="20"/>
              </w:rPr>
            </w:pPr>
            <w:r w:rsidRPr="009F0592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F0592" w:rsidRPr="009F0592">
              <w:rPr>
                <w:color w:val="000000"/>
                <w:sz w:val="20"/>
                <w:szCs w:val="20"/>
              </w:rPr>
              <w:t>О</w:t>
            </w:r>
            <w:r w:rsidRPr="009F0592">
              <w:rPr>
                <w:color w:val="000000"/>
                <w:sz w:val="20"/>
                <w:szCs w:val="20"/>
              </w:rPr>
              <w:t>-</w:t>
            </w:r>
            <w:r w:rsidR="009F0592" w:rsidRPr="009F0592">
              <w:rPr>
                <w:color w:val="000000"/>
                <w:sz w:val="20"/>
                <w:szCs w:val="20"/>
              </w:rPr>
              <w:t>1</w:t>
            </w:r>
            <w:r w:rsidRPr="009F0592">
              <w:rPr>
                <w:color w:val="000000"/>
                <w:sz w:val="20"/>
                <w:szCs w:val="20"/>
              </w:rPr>
              <w:t xml:space="preserve"> – </w:t>
            </w:r>
            <w:r w:rsidR="009F0592" w:rsidRPr="009F0592">
              <w:rPr>
                <w:color w:val="000000"/>
                <w:sz w:val="20"/>
                <w:szCs w:val="20"/>
              </w:rPr>
              <w:t>Зона делового, общественного и коммерческого назначения</w:t>
            </w:r>
            <w:r w:rsidR="009F059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35C2B" w:rsidRPr="00AB2C7E" w:rsidRDefault="00735C2B" w:rsidP="00F0192F">
            <w:pPr>
              <w:jc w:val="both"/>
              <w:rPr>
                <w:color w:val="000000"/>
                <w:sz w:val="20"/>
                <w:szCs w:val="20"/>
              </w:rPr>
            </w:pPr>
            <w:r w:rsidRPr="00420F01">
              <w:rPr>
                <w:color w:val="000000"/>
                <w:sz w:val="20"/>
                <w:szCs w:val="20"/>
              </w:rPr>
              <w:t>Объект расположен в Железнодорожном административном районе города, на одной из центральных улиц с хорошей транспортной доступностью и</w:t>
            </w:r>
            <w:r>
              <w:rPr>
                <w:color w:val="000000"/>
                <w:sz w:val="20"/>
                <w:szCs w:val="20"/>
              </w:rPr>
              <w:t xml:space="preserve"> развитой инфраструктурой, окружающая недвижимость: производственные и коммерческие объекты,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A94799" w:rsidP="00C21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165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1A4A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автотранспорта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4B6136" w:rsidRDefault="009B1764" w:rsidP="000E254D">
            <w:pPr>
              <w:jc w:val="both"/>
              <w:rPr>
                <w:sz w:val="20"/>
              </w:rPr>
            </w:pPr>
            <w:r w:rsidRPr="004B6136">
              <w:rPr>
                <w:sz w:val="20"/>
              </w:rPr>
              <w:t xml:space="preserve">Земельные участки </w:t>
            </w:r>
            <w:r w:rsidRPr="00420F01">
              <w:rPr>
                <w:sz w:val="20"/>
              </w:rPr>
              <w:t>под производственную деятельность (в том числе под объекты транспорта и дорожной инфраструктуры</w:t>
            </w:r>
            <w:r w:rsidR="000E254D" w:rsidRPr="00420F01">
              <w:rPr>
                <w:sz w:val="20"/>
              </w:rPr>
              <w:t xml:space="preserve"> в соответствии с принятой группировкой</w:t>
            </w:r>
            <w:r w:rsidRPr="00420F01">
              <w:rPr>
                <w:sz w:val="20"/>
              </w:rPr>
              <w:t>)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Default="009B1764" w:rsidP="00CE7002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9B1764" w:rsidRPr="00685FF5" w:rsidRDefault="009B1764" w:rsidP="00CE7002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9B1764" w:rsidRPr="005C094F" w:rsidRDefault="009B1764" w:rsidP="00420F01">
            <w:pPr>
              <w:jc w:val="both"/>
              <w:rPr>
                <w:color w:val="000000"/>
                <w:sz w:val="20"/>
                <w:szCs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8.</w:t>
            </w:r>
          </w:p>
        </w:tc>
      </w:tr>
      <w:tr w:rsidR="009F0592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2" w:rsidRPr="001143FD" w:rsidRDefault="009F0592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2" w:rsidRPr="001143FD" w:rsidRDefault="009F0592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2" w:rsidRPr="001143FD" w:rsidRDefault="009F0592" w:rsidP="00D04D6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4A1164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F15EF5" w:rsidRDefault="004A1164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F15EF5" w:rsidRDefault="004A1164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4A1164" w:rsidRDefault="004A1164" w:rsidP="004A1164">
            <w:pPr>
              <w:jc w:val="center"/>
              <w:rPr>
                <w:color w:val="000000"/>
                <w:sz w:val="20"/>
                <w:szCs w:val="20"/>
              </w:rPr>
            </w:pPr>
            <w:r w:rsidRPr="004A1164">
              <w:rPr>
                <w:color w:val="000000"/>
                <w:sz w:val="20"/>
                <w:szCs w:val="20"/>
              </w:rPr>
              <w:t>3114,04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4F02ED" w:rsidRDefault="004A1164" w:rsidP="00F2220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  <w:tr w:rsidR="004A1164" w:rsidRPr="00F15EF5" w:rsidTr="000967D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F15EF5" w:rsidRDefault="004A1164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F15EF5" w:rsidRDefault="004A1164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4A1164" w:rsidRDefault="004A1164" w:rsidP="004A1164">
            <w:pPr>
              <w:jc w:val="center"/>
              <w:rPr>
                <w:color w:val="000000"/>
                <w:sz w:val="20"/>
                <w:szCs w:val="20"/>
              </w:rPr>
            </w:pPr>
            <w:r w:rsidRPr="004A1164">
              <w:rPr>
                <w:color w:val="000000"/>
                <w:sz w:val="20"/>
                <w:szCs w:val="20"/>
              </w:rPr>
              <w:t>17,28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4F02ED" w:rsidRDefault="004A1164" w:rsidP="00F2220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  <w:tr w:rsidR="004A1164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F15EF5" w:rsidRDefault="004A1164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F15EF5" w:rsidRDefault="004A1164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64" w:rsidRPr="004A1164" w:rsidRDefault="004A1164" w:rsidP="004A1164">
            <w:pPr>
              <w:jc w:val="center"/>
              <w:rPr>
                <w:color w:val="000000"/>
                <w:sz w:val="20"/>
                <w:szCs w:val="20"/>
              </w:rPr>
            </w:pPr>
            <w:r w:rsidRPr="004A1164">
              <w:rPr>
                <w:color w:val="000000"/>
                <w:sz w:val="20"/>
                <w:szCs w:val="20"/>
              </w:rPr>
              <w:t>2565,51 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64" w:rsidRPr="004F02ED" w:rsidRDefault="004A1164" w:rsidP="00F2220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</w:tbl>
    <w:p w:rsidR="009B1764" w:rsidRDefault="009B1764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0E254D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404F6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9B1764">
              <w:rPr>
                <w:color w:val="000000"/>
                <w:sz w:val="20"/>
                <w:szCs w:val="20"/>
              </w:rPr>
              <w:t xml:space="preserve">(обоснование выбора модели: </w:t>
            </w:r>
            <w:r w:rsidR="009B1764" w:rsidRPr="009B1764">
              <w:rPr>
                <w:color w:val="000000"/>
                <w:sz w:val="20"/>
                <w:szCs w:val="20"/>
              </w:rPr>
              <w:t xml:space="preserve">Наименьшее значение средней относительной погрешности оценки по контрольной выборке, наименьшее значение среднеквадратичной ошибки </w:t>
            </w:r>
            <w:r w:rsidR="009B1764" w:rsidRPr="009B1764">
              <w:rPr>
                <w:color w:val="000000"/>
                <w:sz w:val="20"/>
                <w:szCs w:val="20"/>
              </w:rPr>
              <w:lastRenderedPageBreak/>
              <w:t>оценки по контрольной выборке</w:t>
            </w:r>
            <w:r w:rsidRPr="009B1764">
              <w:rPr>
                <w:color w:val="000000"/>
                <w:sz w:val="20"/>
                <w:szCs w:val="20"/>
              </w:rPr>
              <w:t>),</w:t>
            </w:r>
            <w:r w:rsidRPr="00640A8D">
              <w:rPr>
                <w:sz w:val="20"/>
                <w:szCs w:val="20"/>
              </w:rPr>
              <w:t xml:space="preserve"> формула модели: </w:t>
            </w:r>
          </w:p>
          <w:p w:rsidR="00122EAC" w:rsidRPr="00F07CAC" w:rsidRDefault="009B1764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9B1764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9B1764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>7 сегмент «Транспорт», в соответствии с видом фактического использования, согласно Приложению №1 к Методическим указаниям о государственной кадастровой оценке, утв. Приказом Минэкономразвития России от 12.05.2017 г. №226.</w:t>
            </w:r>
          </w:p>
          <w:p w:rsidR="009B1764" w:rsidRPr="00D9444A" w:rsidRDefault="00404F60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В качестве расчетного сегмента выбран 6 сегмент «Производственная деятельность», в соответствии с видом фактического использования согласно принятой группировке, основанной на информации о сложившихся сегментах рынка с учетом результатов анализа рынка в части состава ценообразующих факторов для земельных участков различного назначения. Система ценообразования объектов данного функционального использования соответствует сегменту «Производственная </w:t>
            </w:r>
            <w:r w:rsidRPr="00420F01">
              <w:rPr>
                <w:color w:val="000000"/>
                <w:sz w:val="20"/>
                <w:szCs w:val="20"/>
              </w:rPr>
              <w:t>деятельность» (</w:t>
            </w:r>
            <w:r w:rsidRPr="00420F01">
              <w:rPr>
                <w:color w:val="000000"/>
                <w:sz w:val="20"/>
              </w:rPr>
              <w:t>п. 4.6.1.2 Отчета об итогах государственной кадастровой оце</w:t>
            </w:r>
            <w:r w:rsidR="00420F01" w:rsidRPr="00420F01">
              <w:rPr>
                <w:color w:val="000000"/>
                <w:sz w:val="20"/>
              </w:rPr>
              <w:t>нки Том 1, стр. 218</w:t>
            </w:r>
            <w:r w:rsidRPr="00420F01">
              <w:rPr>
                <w:color w:val="000000"/>
                <w:sz w:val="20"/>
              </w:rPr>
              <w:t>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7B3837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7B3837">
              <w:rPr>
                <w:color w:val="000000"/>
                <w:sz w:val="20"/>
                <w:szCs w:val="20"/>
              </w:rPr>
              <w:t>9</w:t>
            </w:r>
            <w:r w:rsidR="00E23975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7B3837">
              <w:rPr>
                <w:color w:val="000000"/>
                <w:sz w:val="20"/>
                <w:szCs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91691C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480269" w:rsidRPr="004C2EC4" w:rsidRDefault="0048026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480269" w:rsidRDefault="00480269" w:rsidP="00737AE6">
            <w:pPr>
              <w:jc w:val="both"/>
              <w:rPr>
                <w:color w:val="000000"/>
              </w:rPr>
            </w:pPr>
          </w:p>
          <w:p w:rsidR="00480269" w:rsidRDefault="00480269" w:rsidP="00737AE6">
            <w:pPr>
              <w:jc w:val="both"/>
              <w:rPr>
                <w:color w:val="000000"/>
              </w:rPr>
            </w:pPr>
          </w:p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480269" w:rsidRDefault="00480269" w:rsidP="00737AE6">
            <w:pPr>
              <w:jc w:val="both"/>
              <w:rPr>
                <w:color w:val="000000"/>
              </w:rPr>
            </w:pPr>
          </w:p>
          <w:p w:rsidR="00480269" w:rsidRDefault="00480269" w:rsidP="00737AE6">
            <w:pPr>
              <w:jc w:val="both"/>
              <w:rPr>
                <w:color w:val="000000"/>
              </w:rPr>
            </w:pPr>
          </w:p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967D0"/>
    <w:rsid w:val="000A09FD"/>
    <w:rsid w:val="000A1098"/>
    <w:rsid w:val="000A2E3F"/>
    <w:rsid w:val="000B2881"/>
    <w:rsid w:val="000C1C4B"/>
    <w:rsid w:val="000C72C4"/>
    <w:rsid w:val="000C7D3B"/>
    <w:rsid w:val="000E254D"/>
    <w:rsid w:val="000F1398"/>
    <w:rsid w:val="00122EAC"/>
    <w:rsid w:val="00127D8C"/>
    <w:rsid w:val="0013153E"/>
    <w:rsid w:val="00155D0E"/>
    <w:rsid w:val="00157FF0"/>
    <w:rsid w:val="00176381"/>
    <w:rsid w:val="0018497F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13F7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31DF"/>
    <w:rsid w:val="003644A8"/>
    <w:rsid w:val="00370445"/>
    <w:rsid w:val="0038070A"/>
    <w:rsid w:val="00394506"/>
    <w:rsid w:val="00396C15"/>
    <w:rsid w:val="003A4D06"/>
    <w:rsid w:val="003A4D34"/>
    <w:rsid w:val="003B04B0"/>
    <w:rsid w:val="003C2FB7"/>
    <w:rsid w:val="003C492C"/>
    <w:rsid w:val="003E510D"/>
    <w:rsid w:val="00404F60"/>
    <w:rsid w:val="0040522D"/>
    <w:rsid w:val="0041657C"/>
    <w:rsid w:val="00420F01"/>
    <w:rsid w:val="004253FC"/>
    <w:rsid w:val="00426F9D"/>
    <w:rsid w:val="00431F89"/>
    <w:rsid w:val="004759CC"/>
    <w:rsid w:val="00476D36"/>
    <w:rsid w:val="00480269"/>
    <w:rsid w:val="004863F1"/>
    <w:rsid w:val="00492CBE"/>
    <w:rsid w:val="00493D24"/>
    <w:rsid w:val="00493F97"/>
    <w:rsid w:val="00495E7E"/>
    <w:rsid w:val="004A1164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C094F"/>
    <w:rsid w:val="005D0458"/>
    <w:rsid w:val="005D581D"/>
    <w:rsid w:val="00604DF6"/>
    <w:rsid w:val="00623500"/>
    <w:rsid w:val="00626C93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F7D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C2B"/>
    <w:rsid w:val="00735F73"/>
    <w:rsid w:val="00737AE6"/>
    <w:rsid w:val="007471FD"/>
    <w:rsid w:val="00757463"/>
    <w:rsid w:val="007A30A4"/>
    <w:rsid w:val="007A65D5"/>
    <w:rsid w:val="007B3837"/>
    <w:rsid w:val="007C42C0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C2489"/>
    <w:rsid w:val="008D2583"/>
    <w:rsid w:val="009009BD"/>
    <w:rsid w:val="009052E2"/>
    <w:rsid w:val="009148B7"/>
    <w:rsid w:val="0091691C"/>
    <w:rsid w:val="00927075"/>
    <w:rsid w:val="00953483"/>
    <w:rsid w:val="00960774"/>
    <w:rsid w:val="0097743B"/>
    <w:rsid w:val="009806B3"/>
    <w:rsid w:val="009862A0"/>
    <w:rsid w:val="009A370D"/>
    <w:rsid w:val="009A7FFD"/>
    <w:rsid w:val="009B1764"/>
    <w:rsid w:val="009C3327"/>
    <w:rsid w:val="009C74DB"/>
    <w:rsid w:val="009E1378"/>
    <w:rsid w:val="009F0592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94799"/>
    <w:rsid w:val="00AA26E7"/>
    <w:rsid w:val="00AA5BC0"/>
    <w:rsid w:val="00AB2C7E"/>
    <w:rsid w:val="00AB5F7B"/>
    <w:rsid w:val="00AC60EA"/>
    <w:rsid w:val="00AF29F1"/>
    <w:rsid w:val="00AF5C7A"/>
    <w:rsid w:val="00AF7D4B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A4A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CE7002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79C2-C0E5-4606-97AC-869E9939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23</cp:revision>
  <cp:lastPrinted>2020-07-21T06:36:00Z</cp:lastPrinted>
  <dcterms:created xsi:type="dcterms:W3CDTF">2020-01-30T10:18:00Z</dcterms:created>
  <dcterms:modified xsi:type="dcterms:W3CDTF">2021-01-18T13:30:00Z</dcterms:modified>
</cp:coreProperties>
</file>