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986F47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ию</w:t>
                  </w:r>
                  <w:r w:rsidR="00BB1E10">
                    <w:rPr>
                      <w:sz w:val="18"/>
                      <w:szCs w:val="22"/>
                    </w:rPr>
                    <w:t>ля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986F47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152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965B9D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986F47">
        <w:rPr>
          <w:color w:val="000000"/>
        </w:rPr>
        <w:t>06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986F47">
        <w:rPr>
          <w:color w:val="000000"/>
        </w:rPr>
        <w:t>7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B26C69">
        <w:rPr>
          <w:b/>
          <w:bCs/>
          <w:color w:val="000000"/>
        </w:rPr>
        <w:t>2</w:t>
      </w:r>
      <w:r w:rsidR="001C3BA3">
        <w:rPr>
          <w:b/>
          <w:bCs/>
          <w:color w:val="000000"/>
        </w:rPr>
        <w:t>5</w:t>
      </w:r>
      <w:r w:rsidR="00B55C2B" w:rsidRPr="00B55C2B">
        <w:rPr>
          <w:b/>
          <w:bCs/>
          <w:color w:val="000000"/>
        </w:rPr>
        <w:t>:</w:t>
      </w:r>
      <w:r w:rsidR="001C3BA3">
        <w:rPr>
          <w:b/>
          <w:bCs/>
          <w:color w:val="000000"/>
        </w:rPr>
        <w:t>003</w:t>
      </w:r>
      <w:r w:rsidR="00AA5BC0">
        <w:rPr>
          <w:b/>
          <w:bCs/>
          <w:color w:val="000000"/>
        </w:rPr>
        <w:t>05</w:t>
      </w:r>
      <w:r w:rsidR="00487CD0">
        <w:rPr>
          <w:b/>
          <w:bCs/>
          <w:color w:val="000000"/>
        </w:rPr>
        <w:t>13</w:t>
      </w:r>
      <w:r w:rsidR="00B55C2B" w:rsidRPr="00B55C2B">
        <w:rPr>
          <w:b/>
          <w:bCs/>
          <w:color w:val="000000"/>
        </w:rPr>
        <w:t>:</w:t>
      </w:r>
      <w:r w:rsidR="00487CD0">
        <w:rPr>
          <w:b/>
          <w:bCs/>
          <w:color w:val="000000"/>
        </w:rPr>
        <w:t>2</w:t>
      </w:r>
      <w:r w:rsidR="00375D63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57FF0" w:rsidRDefault="00157FF0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917C6F" w:rsidP="00917C6F">
            <w:pPr>
              <w:jc w:val="both"/>
              <w:rPr>
                <w:color w:val="000000"/>
                <w:sz w:val="20"/>
              </w:rPr>
            </w:pPr>
            <w:r w:rsidRPr="00917C6F">
              <w:rPr>
                <w:color w:val="000000"/>
                <w:sz w:val="20"/>
              </w:rPr>
              <w:t>244 690,60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17C6F" w:rsidRDefault="00917C6F" w:rsidP="00917C6F">
            <w:pPr>
              <w:jc w:val="both"/>
              <w:rPr>
                <w:color w:val="000000"/>
                <w:sz w:val="20"/>
              </w:rPr>
            </w:pPr>
            <w:r w:rsidRPr="00917C6F">
              <w:rPr>
                <w:color w:val="000000"/>
                <w:sz w:val="20"/>
              </w:rPr>
              <w:t>27.12.2019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965B9D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894B8A" w:rsidP="00894B8A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Акт определения кадастровой стоимости объектов недвижимости от 24.04.2020 г. № 67/2020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894B8A" w:rsidP="00894B8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</w:t>
            </w:r>
            <w:r>
              <w:rPr>
                <w:color w:val="000000"/>
                <w:sz w:val="20"/>
              </w:rPr>
              <w:t>Берлинова</w:t>
            </w:r>
            <w:r w:rsidRPr="006B1CAF">
              <w:rPr>
                <w:color w:val="000000"/>
                <w:sz w:val="20"/>
              </w:rPr>
              <w:t xml:space="preserve"> Е.А., Новиков А.Н., Косенкова Н.А., Громова Е. Н.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94B8A" w:rsidRDefault="00122EAC" w:rsidP="002A417A">
            <w:pPr>
              <w:rPr>
                <w:color w:val="000000"/>
                <w:sz w:val="20"/>
              </w:rPr>
            </w:pPr>
            <w:r w:rsidRPr="00894B8A"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64256D" w:rsidP="002A417A">
            <w:pPr>
              <w:jc w:val="both"/>
              <w:rPr>
                <w:color w:val="000000"/>
                <w:sz w:val="20"/>
              </w:rPr>
            </w:pPr>
            <w:r w:rsidRPr="0064256D">
              <w:rPr>
                <w:color w:val="000000"/>
                <w:sz w:val="20"/>
              </w:rPr>
              <w:t>Инспекция Федеральной налоговой службы по г.Орлу</w:t>
            </w:r>
            <w:r w:rsidR="00122EAC" w:rsidRPr="0019585E">
              <w:rPr>
                <w:color w:val="000000"/>
                <w:sz w:val="20"/>
              </w:rPr>
              <w:t xml:space="preserve">; </w:t>
            </w:r>
            <w:r w:rsidRPr="0064256D">
              <w:rPr>
                <w:color w:val="000000"/>
                <w:sz w:val="20"/>
              </w:rPr>
              <w:t>302025, г.Орел, Московское шоссе, д.119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64256D" w:rsidP="002A417A">
            <w:pPr>
              <w:jc w:val="both"/>
              <w:rPr>
                <w:color w:val="000000"/>
                <w:sz w:val="20"/>
              </w:rPr>
            </w:pPr>
            <w:r w:rsidRPr="0064256D">
              <w:rPr>
                <w:color w:val="000000"/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87CD0" w:rsidP="009148B7">
            <w:pPr>
              <w:rPr>
                <w:color w:val="000000"/>
                <w:sz w:val="20"/>
                <w:szCs w:val="20"/>
              </w:rPr>
            </w:pPr>
            <w:r w:rsidRPr="00487CD0">
              <w:rPr>
                <w:color w:val="000000"/>
                <w:sz w:val="20"/>
                <w:szCs w:val="20"/>
              </w:rPr>
              <w:t>57:25:0030513:21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92CBE" w:rsidP="00AA5B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</w:t>
            </w:r>
            <w:r w:rsidR="00122EAC"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E65723">
              <w:rPr>
                <w:color w:val="000000"/>
                <w:sz w:val="20"/>
                <w:szCs w:val="20"/>
              </w:rPr>
              <w:t>г</w:t>
            </w:r>
            <w:r w:rsidR="00C57359">
              <w:rPr>
                <w:color w:val="000000"/>
                <w:sz w:val="20"/>
                <w:szCs w:val="20"/>
              </w:rPr>
              <w:t>.</w:t>
            </w:r>
            <w:r w:rsidR="00E65723">
              <w:rPr>
                <w:color w:val="000000"/>
                <w:sz w:val="20"/>
                <w:szCs w:val="20"/>
              </w:rPr>
              <w:t xml:space="preserve"> </w:t>
            </w:r>
            <w:r w:rsidR="00C57359">
              <w:rPr>
                <w:color w:val="000000"/>
                <w:sz w:val="20"/>
                <w:szCs w:val="20"/>
              </w:rPr>
              <w:t>Орёл</w:t>
            </w:r>
            <w:r w:rsidR="001E21B7">
              <w:rPr>
                <w:color w:val="000000"/>
                <w:sz w:val="20"/>
                <w:szCs w:val="20"/>
              </w:rPr>
              <w:t xml:space="preserve">, ул. </w:t>
            </w:r>
            <w:r w:rsidR="00C57359">
              <w:rPr>
                <w:color w:val="000000"/>
                <w:sz w:val="20"/>
                <w:szCs w:val="20"/>
              </w:rPr>
              <w:t>Мо</w:t>
            </w:r>
            <w:r w:rsidR="00AA5BC0">
              <w:rPr>
                <w:color w:val="000000"/>
                <w:sz w:val="20"/>
                <w:szCs w:val="20"/>
              </w:rPr>
              <w:t>сковская</w:t>
            </w:r>
            <w:r w:rsidR="001E21B7">
              <w:rPr>
                <w:color w:val="000000"/>
                <w:sz w:val="20"/>
                <w:szCs w:val="20"/>
              </w:rPr>
              <w:t xml:space="preserve">, </w:t>
            </w:r>
            <w:r w:rsidR="00AA5BC0">
              <w:rPr>
                <w:color w:val="000000"/>
                <w:sz w:val="20"/>
                <w:szCs w:val="20"/>
              </w:rPr>
              <w:t>д. 124</w:t>
            </w:r>
          </w:p>
        </w:tc>
      </w:tr>
      <w:tr w:rsidR="006F4159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59" w:rsidRPr="008E10C2" w:rsidRDefault="006F4159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59" w:rsidRPr="009052E2" w:rsidRDefault="006F4159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59" w:rsidRDefault="006F4159" w:rsidP="00D90A59">
            <w:pPr>
              <w:jc w:val="both"/>
              <w:rPr>
                <w:color w:val="000000"/>
                <w:sz w:val="20"/>
                <w:szCs w:val="20"/>
              </w:rPr>
            </w:pPr>
            <w:r w:rsidRPr="009F0592">
              <w:rPr>
                <w:color w:val="000000"/>
                <w:sz w:val="20"/>
                <w:szCs w:val="20"/>
              </w:rPr>
              <w:t>Градостроительная зона: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0592">
              <w:rPr>
                <w:color w:val="000000"/>
                <w:sz w:val="20"/>
                <w:szCs w:val="20"/>
              </w:rPr>
              <w:t>О-1 – Зона делового, общественного и коммерческого назначения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6F4159" w:rsidRPr="00AB2C7E" w:rsidRDefault="006F4159" w:rsidP="00D90A59">
            <w:pPr>
              <w:jc w:val="both"/>
              <w:rPr>
                <w:color w:val="000000"/>
                <w:sz w:val="20"/>
                <w:szCs w:val="20"/>
              </w:rPr>
            </w:pPr>
            <w:r w:rsidRPr="00420F01">
              <w:rPr>
                <w:color w:val="000000"/>
                <w:sz w:val="20"/>
                <w:szCs w:val="20"/>
              </w:rPr>
              <w:t>Объект расположен в Железнодорожном административном районе города, на одной из центральных улиц с хорошей транспортной доступностью и</w:t>
            </w:r>
            <w:r>
              <w:rPr>
                <w:color w:val="000000"/>
                <w:sz w:val="20"/>
                <w:szCs w:val="20"/>
              </w:rPr>
              <w:t xml:space="preserve"> развитой инфраструктурой, окружающая недвижимость: производственные и коммерческие объекты, объекты инфраструктуры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757A9C" w:rsidP="005B32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21A4A" w:rsidP="004863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автотранспорта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9B1764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Pr="001143FD" w:rsidRDefault="009B1764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Pr="001143FD" w:rsidRDefault="009B1764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Pr="006B5FEB" w:rsidRDefault="009B1764" w:rsidP="000E254D">
            <w:pPr>
              <w:jc w:val="both"/>
              <w:rPr>
                <w:sz w:val="20"/>
              </w:rPr>
            </w:pPr>
            <w:r w:rsidRPr="006B5FEB">
              <w:rPr>
                <w:sz w:val="20"/>
              </w:rPr>
              <w:t>Земельные участки под производственную деятельность (в том числе под объекты транспорта и дорожной инфраструктуры</w:t>
            </w:r>
            <w:r w:rsidR="000E254D" w:rsidRPr="006B5FEB">
              <w:rPr>
                <w:sz w:val="20"/>
              </w:rPr>
              <w:t xml:space="preserve"> в соответствии с принятой группировкой</w:t>
            </w:r>
            <w:r w:rsidRPr="006B5FEB">
              <w:rPr>
                <w:sz w:val="20"/>
              </w:rPr>
              <w:t>)</w:t>
            </w:r>
          </w:p>
        </w:tc>
      </w:tr>
      <w:tr w:rsidR="009B1764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Pr="001143FD" w:rsidRDefault="009B1764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Pr="001143FD" w:rsidRDefault="009B1764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Default="009B1764" w:rsidP="00CE7002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одним из наименьших на рынке земли и составляет на дату проведения кадастровой стоимости 6%.</w:t>
            </w:r>
          </w:p>
          <w:p w:rsidR="009B1764" w:rsidRPr="00685FF5" w:rsidRDefault="009B1764" w:rsidP="00CE7002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9B1764" w:rsidRPr="00685FF5" w:rsidRDefault="009B1764" w:rsidP="00CE7002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100-500 руб. за 1 кв.м – участки с невысокой транспортной доступностью и удаленными коммуникациями;</w:t>
            </w:r>
          </w:p>
          <w:p w:rsidR="009B1764" w:rsidRPr="00685FF5" w:rsidRDefault="009B1764" w:rsidP="00CE7002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1600-6000 руб. за 1 кв.м – участки со всеми коммуникациями, с хорошей транспортной доступностью, в окружении коммерческих объектов.</w:t>
            </w:r>
          </w:p>
          <w:p w:rsidR="009B1764" w:rsidRPr="005C094F" w:rsidRDefault="009B1764" w:rsidP="006B5FEB">
            <w:pPr>
              <w:jc w:val="both"/>
              <w:rPr>
                <w:color w:val="000000"/>
                <w:sz w:val="20"/>
                <w:szCs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8.</w:t>
            </w:r>
          </w:p>
        </w:tc>
      </w:tr>
      <w:tr w:rsidR="00EF5FA3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FA3" w:rsidRPr="001143FD" w:rsidRDefault="00EF5FA3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FA3" w:rsidRPr="001143FD" w:rsidRDefault="00EF5FA3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FA3" w:rsidRPr="001143FD" w:rsidRDefault="00EF5FA3" w:rsidP="00D90A59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F275B9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B53739" w:rsidRDefault="004F02ED" w:rsidP="004F02ED">
            <w:pPr>
              <w:jc w:val="center"/>
              <w:rPr>
                <w:color w:val="000000"/>
                <w:sz w:val="20"/>
                <w:szCs w:val="20"/>
              </w:rPr>
            </w:pPr>
            <w:r w:rsidRPr="004F02ED">
              <w:rPr>
                <w:color w:val="000000"/>
                <w:sz w:val="20"/>
                <w:szCs w:val="20"/>
              </w:rPr>
              <w:t>3104,03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4F02ED" w:rsidRDefault="004F02ED" w:rsidP="004F02ED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Графический редактор </w:t>
            </w:r>
            <w:r>
              <w:rPr>
                <w:color w:val="000000"/>
                <w:sz w:val="20"/>
                <w:szCs w:val="20"/>
                <w:lang w:val="en-US"/>
              </w:rPr>
              <w:t>MapInfo</w:t>
            </w:r>
          </w:p>
        </w:tc>
      </w:tr>
      <w:tr w:rsidR="004F02ED" w:rsidRPr="00F15EF5" w:rsidTr="000967D0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ED" w:rsidRPr="00F15EF5" w:rsidRDefault="004F02ED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ED" w:rsidRPr="00F15EF5" w:rsidRDefault="004F02ED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ED" w:rsidRPr="00F15EF5" w:rsidRDefault="004F02ED" w:rsidP="004F02ED">
            <w:pPr>
              <w:jc w:val="center"/>
              <w:rPr>
                <w:color w:val="000000"/>
                <w:sz w:val="20"/>
                <w:szCs w:val="20"/>
              </w:rPr>
            </w:pPr>
            <w:r w:rsidRPr="004F02ED">
              <w:rPr>
                <w:color w:val="000000"/>
                <w:sz w:val="20"/>
                <w:szCs w:val="20"/>
              </w:rPr>
              <w:t>19,52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ED" w:rsidRPr="004F02ED" w:rsidRDefault="004F02ED" w:rsidP="004F02ED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Графический редактор </w:t>
            </w:r>
            <w:r>
              <w:rPr>
                <w:color w:val="000000"/>
                <w:sz w:val="20"/>
                <w:szCs w:val="20"/>
                <w:lang w:val="en-US"/>
              </w:rPr>
              <w:t>MapInfo</w:t>
            </w:r>
          </w:p>
        </w:tc>
      </w:tr>
      <w:tr w:rsidR="004F02ED" w:rsidRPr="00F15EF5" w:rsidTr="000967D0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ED" w:rsidRPr="00F15EF5" w:rsidRDefault="004F02ED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ED" w:rsidRPr="00F15EF5" w:rsidRDefault="004F02ED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ED" w:rsidRPr="00F15EF5" w:rsidRDefault="004F02ED" w:rsidP="004F02ED">
            <w:pPr>
              <w:jc w:val="center"/>
              <w:rPr>
                <w:color w:val="000000"/>
                <w:sz w:val="20"/>
                <w:szCs w:val="20"/>
              </w:rPr>
            </w:pPr>
            <w:r w:rsidRPr="004F02ED">
              <w:rPr>
                <w:color w:val="000000"/>
                <w:sz w:val="20"/>
                <w:szCs w:val="20"/>
              </w:rPr>
              <w:t>2553,88 м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2ED" w:rsidRPr="004F02ED" w:rsidRDefault="004F02ED" w:rsidP="004F02ED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Графический редактор </w:t>
            </w:r>
            <w:r>
              <w:rPr>
                <w:color w:val="000000"/>
                <w:sz w:val="20"/>
                <w:szCs w:val="20"/>
                <w:lang w:val="en-US"/>
              </w:rPr>
              <w:t>MapInfo</w:t>
            </w:r>
          </w:p>
        </w:tc>
      </w:tr>
    </w:tbl>
    <w:p w:rsidR="009B1764" w:rsidRDefault="009B1764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0E254D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4D" w:rsidRPr="00D9444A" w:rsidRDefault="000E254D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4D" w:rsidRPr="00D9444A" w:rsidRDefault="000E254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4D" w:rsidRPr="00D9444A" w:rsidRDefault="000E254D" w:rsidP="00404F60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07CAC" w:rsidRDefault="00122EAC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F07CAC">
              <w:rPr>
                <w:color w:val="000000"/>
                <w:sz w:val="20"/>
                <w:szCs w:val="20"/>
              </w:rPr>
              <w:t>Экспоненц</w:t>
            </w:r>
            <w:r w:rsidRPr="00953483">
              <w:rPr>
                <w:color w:val="000000"/>
                <w:sz w:val="20"/>
                <w:szCs w:val="20"/>
              </w:rPr>
              <w:t>иальная</w:t>
            </w:r>
            <w:r w:rsidRPr="00F07CAC">
              <w:rPr>
                <w:color w:val="000000"/>
                <w:sz w:val="20"/>
                <w:szCs w:val="20"/>
              </w:rPr>
              <w:t xml:space="preserve"> </w:t>
            </w:r>
            <w:r w:rsidRPr="009B1764">
              <w:rPr>
                <w:color w:val="000000"/>
                <w:sz w:val="20"/>
                <w:szCs w:val="20"/>
              </w:rPr>
              <w:t xml:space="preserve">(обоснование выбора модели: </w:t>
            </w:r>
            <w:r w:rsidR="009B1764" w:rsidRPr="009B1764">
              <w:rPr>
                <w:color w:val="000000"/>
                <w:sz w:val="20"/>
                <w:szCs w:val="20"/>
              </w:rPr>
              <w:t xml:space="preserve">Наименьшее значение средней относительной погрешности оценки по контрольной выборке, наименьшее значение среднеквадратичной ошибки </w:t>
            </w:r>
            <w:r w:rsidR="009B1764" w:rsidRPr="009B1764">
              <w:rPr>
                <w:color w:val="000000"/>
                <w:sz w:val="20"/>
                <w:szCs w:val="20"/>
              </w:rPr>
              <w:lastRenderedPageBreak/>
              <w:t>оценки по контрольной выборке</w:t>
            </w:r>
            <w:r w:rsidRPr="009B1764">
              <w:rPr>
                <w:color w:val="000000"/>
                <w:sz w:val="20"/>
                <w:szCs w:val="20"/>
              </w:rPr>
              <w:t>),</w:t>
            </w:r>
            <w:r w:rsidRPr="00640A8D">
              <w:rPr>
                <w:sz w:val="20"/>
                <w:szCs w:val="20"/>
              </w:rPr>
              <w:t xml:space="preserve"> формула модели: </w:t>
            </w:r>
          </w:p>
          <w:p w:rsidR="00122EAC" w:rsidRPr="00F07CAC" w:rsidRDefault="009B1764" w:rsidP="0082301E">
            <w:pPr>
              <w:jc w:val="both"/>
              <w:rPr>
                <w:color w:val="000000"/>
                <w:sz w:val="20"/>
                <w:szCs w:val="20"/>
              </w:rPr>
            </w:pPr>
            <w:r w:rsidRPr="009B1764">
              <w:rPr>
                <w:color w:val="000000"/>
                <w:sz w:val="20"/>
                <w:szCs w:val="20"/>
              </w:rPr>
              <w:t>УПКС = 531.11468404*e^(+0.00013693*((10805.49510466+-1728.71910466-_Расстояние до административного центра населенного пункта))+0.00037959*((536.57848131+-28.53848131-_Расстояние до ближайшей из основных дорог города))+0.00003217*((6695.48629315+-1842.50229315-_Расстояние до коммерческих центров г. Орла)))</w:t>
            </w:r>
          </w:p>
        </w:tc>
      </w:tr>
      <w:tr w:rsidR="006B5FEB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EB" w:rsidRPr="00D9444A" w:rsidRDefault="006B5FEB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EB" w:rsidRPr="00D9444A" w:rsidRDefault="006B5FE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EB" w:rsidRDefault="006B5FEB" w:rsidP="00D90A59">
            <w:pPr>
              <w:jc w:val="both"/>
              <w:rPr>
                <w:color w:val="000000"/>
                <w:sz w:val="20"/>
                <w:szCs w:val="20"/>
              </w:rPr>
            </w:pPr>
            <w:r w:rsidRPr="004B6136">
              <w:rPr>
                <w:color w:val="000000"/>
                <w:sz w:val="20"/>
                <w:szCs w:val="20"/>
              </w:rPr>
              <w:t>7 сегмент «Транспорт», в соответствии с видом фактического использования, согласно Приложению №1 к Методическим указаниям о государственной кадастровой оценке, утв. Приказом Минэкономразвития России от 12.05.2017 г. №226.</w:t>
            </w:r>
          </w:p>
          <w:p w:rsidR="006B5FEB" w:rsidRPr="00D9444A" w:rsidRDefault="006B5FEB" w:rsidP="00D90A59">
            <w:pPr>
              <w:jc w:val="both"/>
              <w:rPr>
                <w:color w:val="000000"/>
                <w:sz w:val="20"/>
                <w:szCs w:val="20"/>
              </w:rPr>
            </w:pPr>
            <w:r w:rsidRPr="004B6136">
              <w:rPr>
                <w:color w:val="000000"/>
                <w:sz w:val="20"/>
                <w:szCs w:val="20"/>
              </w:rPr>
              <w:t xml:space="preserve">В качестве расчетного сегмента выбран 6 сегмент «Производственная деятельность», в соответствии с видом фактического использования согласно принятой группировке, основанной на информации о сложившихся сегментах рынка с учетом результатов анализа рынка в части состава ценообразующих факторов для земельных участков различного назначения. Система ценообразования объектов данного функционального использования соответствует сегменту «Производственная </w:t>
            </w:r>
            <w:r w:rsidRPr="00420F01">
              <w:rPr>
                <w:color w:val="000000"/>
                <w:sz w:val="20"/>
                <w:szCs w:val="20"/>
              </w:rPr>
              <w:t>деятельность» (</w:t>
            </w:r>
            <w:r w:rsidRPr="00420F01">
              <w:rPr>
                <w:color w:val="000000"/>
                <w:sz w:val="20"/>
              </w:rPr>
              <w:t>п. 4.6.1.2 Отчета об итогах государственной кадастровой оценки Том 1, стр. 218)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7B3837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7B3837">
              <w:rPr>
                <w:color w:val="000000"/>
                <w:sz w:val="20"/>
                <w:szCs w:val="20"/>
              </w:rPr>
              <w:t>4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7B3837">
              <w:rPr>
                <w:color w:val="000000"/>
                <w:sz w:val="20"/>
                <w:szCs w:val="20"/>
              </w:rPr>
              <w:t>9</w:t>
            </w:r>
            <w:r w:rsidR="00E23975">
              <w:rPr>
                <w:color w:val="000000"/>
                <w:sz w:val="20"/>
                <w:szCs w:val="20"/>
              </w:rPr>
              <w:t>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7B3837">
              <w:rPr>
                <w:color w:val="000000"/>
                <w:sz w:val="20"/>
                <w:szCs w:val="20"/>
              </w:rPr>
              <w:t>Обслуживание автотранспорта. Размещение открытых площадок, предназначенных для хранения автотранспорта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7B3837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Pr="006B5FEB" w:rsidRDefault="00122EAC" w:rsidP="00122EAC">
      <w:pPr>
        <w:rPr>
          <w:sz w:val="16"/>
          <w:szCs w:val="16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r w:rsidR="00243581">
              <w:rPr>
                <w:color w:val="000000"/>
              </w:rPr>
              <w:t>Берлинова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B5FEB" w:rsidRDefault="006B5FEB" w:rsidP="002A417A">
            <w:pPr>
              <w:rPr>
                <w:color w:val="000000"/>
                <w:sz w:val="16"/>
              </w:rPr>
            </w:pPr>
          </w:p>
          <w:p w:rsidR="003265EB" w:rsidRDefault="003265EB" w:rsidP="002A417A">
            <w:pPr>
              <w:rPr>
                <w:color w:val="000000"/>
                <w:sz w:val="16"/>
              </w:rPr>
            </w:pPr>
          </w:p>
          <w:p w:rsidR="0064230E" w:rsidRPr="004C2EC4" w:rsidRDefault="0064230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64230E" w:rsidRPr="004C2EC4" w:rsidRDefault="0064230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3265EB" w:rsidRDefault="003265EB" w:rsidP="00737AE6">
            <w:pPr>
              <w:jc w:val="both"/>
              <w:rPr>
                <w:color w:val="000000"/>
              </w:rPr>
            </w:pPr>
          </w:p>
          <w:p w:rsidR="003265EB" w:rsidRDefault="003265EB" w:rsidP="00737AE6">
            <w:pPr>
              <w:jc w:val="both"/>
              <w:rPr>
                <w:color w:val="000000"/>
              </w:rPr>
            </w:pPr>
          </w:p>
          <w:p w:rsidR="00122EAC" w:rsidRDefault="00737AE6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3265EB" w:rsidRDefault="003265EB" w:rsidP="00737AE6">
            <w:pPr>
              <w:jc w:val="both"/>
              <w:rPr>
                <w:color w:val="000000"/>
              </w:rPr>
            </w:pPr>
          </w:p>
          <w:p w:rsidR="003265EB" w:rsidRDefault="003265EB" w:rsidP="00737AE6">
            <w:pPr>
              <w:jc w:val="both"/>
              <w:rPr>
                <w:color w:val="000000"/>
              </w:rPr>
            </w:pPr>
          </w:p>
          <w:p w:rsidR="00122EAC" w:rsidRDefault="00122EAC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737AE6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737AE6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737AE6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6153E"/>
    <w:rsid w:val="00062F50"/>
    <w:rsid w:val="000955DF"/>
    <w:rsid w:val="00095B2D"/>
    <w:rsid w:val="000967D0"/>
    <w:rsid w:val="000A09FD"/>
    <w:rsid w:val="000A1098"/>
    <w:rsid w:val="000B2881"/>
    <w:rsid w:val="000C1C4B"/>
    <w:rsid w:val="000C72C4"/>
    <w:rsid w:val="000C7D3B"/>
    <w:rsid w:val="000E254D"/>
    <w:rsid w:val="000F1398"/>
    <w:rsid w:val="00122EAC"/>
    <w:rsid w:val="00127D8C"/>
    <w:rsid w:val="0013153E"/>
    <w:rsid w:val="00155D0E"/>
    <w:rsid w:val="00157FF0"/>
    <w:rsid w:val="00176381"/>
    <w:rsid w:val="0018497F"/>
    <w:rsid w:val="00185FF3"/>
    <w:rsid w:val="001868E4"/>
    <w:rsid w:val="001923CE"/>
    <w:rsid w:val="0019585E"/>
    <w:rsid w:val="00197D86"/>
    <w:rsid w:val="001B2248"/>
    <w:rsid w:val="001B4521"/>
    <w:rsid w:val="001C3BA3"/>
    <w:rsid w:val="001D2D0D"/>
    <w:rsid w:val="001E21B7"/>
    <w:rsid w:val="001F4A07"/>
    <w:rsid w:val="0020074A"/>
    <w:rsid w:val="00210D93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67685"/>
    <w:rsid w:val="002713F7"/>
    <w:rsid w:val="00272938"/>
    <w:rsid w:val="00274845"/>
    <w:rsid w:val="00287B96"/>
    <w:rsid w:val="002912D5"/>
    <w:rsid w:val="002A417A"/>
    <w:rsid w:val="002B625A"/>
    <w:rsid w:val="002E7892"/>
    <w:rsid w:val="003265EB"/>
    <w:rsid w:val="00346FAB"/>
    <w:rsid w:val="003521F0"/>
    <w:rsid w:val="0035441C"/>
    <w:rsid w:val="00357C0C"/>
    <w:rsid w:val="0036230A"/>
    <w:rsid w:val="003631DF"/>
    <w:rsid w:val="003644A8"/>
    <w:rsid w:val="00370445"/>
    <w:rsid w:val="00375D63"/>
    <w:rsid w:val="0038070A"/>
    <w:rsid w:val="00394506"/>
    <w:rsid w:val="00396C15"/>
    <w:rsid w:val="003A4D06"/>
    <w:rsid w:val="003A4D34"/>
    <w:rsid w:val="003B04B0"/>
    <w:rsid w:val="003C2FB7"/>
    <w:rsid w:val="003C492C"/>
    <w:rsid w:val="003E510D"/>
    <w:rsid w:val="00404F60"/>
    <w:rsid w:val="0040522D"/>
    <w:rsid w:val="0041657C"/>
    <w:rsid w:val="004253FC"/>
    <w:rsid w:val="00426772"/>
    <w:rsid w:val="00426F9D"/>
    <w:rsid w:val="00431F89"/>
    <w:rsid w:val="004759CC"/>
    <w:rsid w:val="00476D36"/>
    <w:rsid w:val="004863F1"/>
    <w:rsid w:val="00487CD0"/>
    <w:rsid w:val="00492CBE"/>
    <w:rsid w:val="00493D24"/>
    <w:rsid w:val="00493F97"/>
    <w:rsid w:val="00495E7E"/>
    <w:rsid w:val="004B43DC"/>
    <w:rsid w:val="004C2CB4"/>
    <w:rsid w:val="004C330C"/>
    <w:rsid w:val="004F02ED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91261"/>
    <w:rsid w:val="005A0502"/>
    <w:rsid w:val="005B3207"/>
    <w:rsid w:val="005C094F"/>
    <w:rsid w:val="005D0458"/>
    <w:rsid w:val="005D581D"/>
    <w:rsid w:val="00604DF6"/>
    <w:rsid w:val="00623500"/>
    <w:rsid w:val="00627840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6F7D"/>
    <w:rsid w:val="00684007"/>
    <w:rsid w:val="00693DB6"/>
    <w:rsid w:val="006A645C"/>
    <w:rsid w:val="006B17D2"/>
    <w:rsid w:val="006B5FEB"/>
    <w:rsid w:val="006C1463"/>
    <w:rsid w:val="006D0B3D"/>
    <w:rsid w:val="006E7E7B"/>
    <w:rsid w:val="006F3E2D"/>
    <w:rsid w:val="006F4159"/>
    <w:rsid w:val="00713F1D"/>
    <w:rsid w:val="00726253"/>
    <w:rsid w:val="007322A5"/>
    <w:rsid w:val="00733152"/>
    <w:rsid w:val="0073530C"/>
    <w:rsid w:val="00735F73"/>
    <w:rsid w:val="00737AE6"/>
    <w:rsid w:val="007471FD"/>
    <w:rsid w:val="00757463"/>
    <w:rsid w:val="00757A9C"/>
    <w:rsid w:val="007A30A4"/>
    <w:rsid w:val="007A65D5"/>
    <w:rsid w:val="007B3837"/>
    <w:rsid w:val="007C42C0"/>
    <w:rsid w:val="007D1621"/>
    <w:rsid w:val="007D2525"/>
    <w:rsid w:val="007D3A0B"/>
    <w:rsid w:val="007D7766"/>
    <w:rsid w:val="007F5FE2"/>
    <w:rsid w:val="007F7806"/>
    <w:rsid w:val="008044B4"/>
    <w:rsid w:val="008128E2"/>
    <w:rsid w:val="0082301E"/>
    <w:rsid w:val="00825A47"/>
    <w:rsid w:val="0084127B"/>
    <w:rsid w:val="00842CCA"/>
    <w:rsid w:val="008456B3"/>
    <w:rsid w:val="00856211"/>
    <w:rsid w:val="00856D76"/>
    <w:rsid w:val="008572E8"/>
    <w:rsid w:val="008606CE"/>
    <w:rsid w:val="00861CF4"/>
    <w:rsid w:val="00863182"/>
    <w:rsid w:val="00865A13"/>
    <w:rsid w:val="00872B84"/>
    <w:rsid w:val="008943A5"/>
    <w:rsid w:val="00894B8A"/>
    <w:rsid w:val="008A0F90"/>
    <w:rsid w:val="008C2489"/>
    <w:rsid w:val="008D2583"/>
    <w:rsid w:val="009009BD"/>
    <w:rsid w:val="009052E2"/>
    <w:rsid w:val="009148B7"/>
    <w:rsid w:val="00917C6F"/>
    <w:rsid w:val="00927075"/>
    <w:rsid w:val="00953483"/>
    <w:rsid w:val="00960774"/>
    <w:rsid w:val="00965B9D"/>
    <w:rsid w:val="0097743B"/>
    <w:rsid w:val="009806B3"/>
    <w:rsid w:val="009862A0"/>
    <w:rsid w:val="00986F47"/>
    <w:rsid w:val="009A370D"/>
    <w:rsid w:val="009A7FFD"/>
    <w:rsid w:val="009B1764"/>
    <w:rsid w:val="009C3327"/>
    <w:rsid w:val="009C74DB"/>
    <w:rsid w:val="009E1378"/>
    <w:rsid w:val="009F1F95"/>
    <w:rsid w:val="00A07063"/>
    <w:rsid w:val="00A07676"/>
    <w:rsid w:val="00A22117"/>
    <w:rsid w:val="00A32EB2"/>
    <w:rsid w:val="00A3737B"/>
    <w:rsid w:val="00A526CE"/>
    <w:rsid w:val="00A7587D"/>
    <w:rsid w:val="00A805AD"/>
    <w:rsid w:val="00A8164D"/>
    <w:rsid w:val="00AA26E7"/>
    <w:rsid w:val="00AA5BC0"/>
    <w:rsid w:val="00AB2C7E"/>
    <w:rsid w:val="00AB5F7B"/>
    <w:rsid w:val="00AC60EA"/>
    <w:rsid w:val="00AD58FE"/>
    <w:rsid w:val="00AF29F1"/>
    <w:rsid w:val="00AF5C7A"/>
    <w:rsid w:val="00AF7D4B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5C2B"/>
    <w:rsid w:val="00B6131F"/>
    <w:rsid w:val="00B73DFF"/>
    <w:rsid w:val="00B74E57"/>
    <w:rsid w:val="00B80689"/>
    <w:rsid w:val="00B941E8"/>
    <w:rsid w:val="00BA0BFF"/>
    <w:rsid w:val="00BB1E10"/>
    <w:rsid w:val="00BD12DE"/>
    <w:rsid w:val="00BD44C8"/>
    <w:rsid w:val="00BE15D5"/>
    <w:rsid w:val="00BF77E1"/>
    <w:rsid w:val="00C21A4A"/>
    <w:rsid w:val="00C21DD0"/>
    <w:rsid w:val="00C312BC"/>
    <w:rsid w:val="00C40528"/>
    <w:rsid w:val="00C466B3"/>
    <w:rsid w:val="00C47246"/>
    <w:rsid w:val="00C57359"/>
    <w:rsid w:val="00C71114"/>
    <w:rsid w:val="00C717B6"/>
    <w:rsid w:val="00C86B26"/>
    <w:rsid w:val="00C92209"/>
    <w:rsid w:val="00CA04E1"/>
    <w:rsid w:val="00CA521F"/>
    <w:rsid w:val="00CA66BB"/>
    <w:rsid w:val="00CB3AAF"/>
    <w:rsid w:val="00CB563D"/>
    <w:rsid w:val="00CC3C23"/>
    <w:rsid w:val="00CD1269"/>
    <w:rsid w:val="00CE7002"/>
    <w:rsid w:val="00D037A4"/>
    <w:rsid w:val="00D12D6B"/>
    <w:rsid w:val="00D13206"/>
    <w:rsid w:val="00D158E2"/>
    <w:rsid w:val="00D17CFD"/>
    <w:rsid w:val="00D23A41"/>
    <w:rsid w:val="00D37569"/>
    <w:rsid w:val="00D42378"/>
    <w:rsid w:val="00D63E25"/>
    <w:rsid w:val="00D90A59"/>
    <w:rsid w:val="00D93623"/>
    <w:rsid w:val="00D942B3"/>
    <w:rsid w:val="00DA28B5"/>
    <w:rsid w:val="00DB2FA2"/>
    <w:rsid w:val="00DC006B"/>
    <w:rsid w:val="00DC5BC5"/>
    <w:rsid w:val="00DD36CD"/>
    <w:rsid w:val="00DD439B"/>
    <w:rsid w:val="00DD45ED"/>
    <w:rsid w:val="00E23975"/>
    <w:rsid w:val="00E35509"/>
    <w:rsid w:val="00E65723"/>
    <w:rsid w:val="00E70143"/>
    <w:rsid w:val="00E740D0"/>
    <w:rsid w:val="00E76C49"/>
    <w:rsid w:val="00E77B48"/>
    <w:rsid w:val="00E8149E"/>
    <w:rsid w:val="00EC06BB"/>
    <w:rsid w:val="00EC1C54"/>
    <w:rsid w:val="00EC3A1F"/>
    <w:rsid w:val="00EC7003"/>
    <w:rsid w:val="00ED53A0"/>
    <w:rsid w:val="00ED72F0"/>
    <w:rsid w:val="00EF3F1E"/>
    <w:rsid w:val="00EF5FA3"/>
    <w:rsid w:val="00F07CAC"/>
    <w:rsid w:val="00F21AAF"/>
    <w:rsid w:val="00F228F6"/>
    <w:rsid w:val="00F275B9"/>
    <w:rsid w:val="00F530B1"/>
    <w:rsid w:val="00F56115"/>
    <w:rsid w:val="00F6268F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E7819-3CD6-4874-A2D8-3140468F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17</cp:revision>
  <cp:lastPrinted>2020-07-21T07:20:00Z</cp:lastPrinted>
  <dcterms:created xsi:type="dcterms:W3CDTF">2020-01-30T11:23:00Z</dcterms:created>
  <dcterms:modified xsi:type="dcterms:W3CDTF">2021-01-18T13:28:00Z</dcterms:modified>
</cp:coreProperties>
</file>